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C31B25">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6D517931" w14:textId="77777777" w:rsidR="00591482" w:rsidRPr="00E00E17" w:rsidRDefault="00591482" w:rsidP="00C31B25">
      <w:pPr>
        <w:pStyle w:val="BodyText"/>
        <w:numPr>
          <w:ilvl w:val="0"/>
          <w:numId w:val="1"/>
        </w:numPr>
        <w:spacing w:line="360" w:lineRule="auto"/>
        <w:ind w:left="426" w:right="266"/>
        <w:rPr>
          <w:sz w:val="26"/>
          <w:szCs w:val="26"/>
        </w:rPr>
      </w:pPr>
      <w:r w:rsidRPr="00E00E17">
        <w:rPr>
          <w:sz w:val="26"/>
          <w:szCs w:val="26"/>
        </w:rPr>
        <w:t>Xơ gan là hậu quả của nhiều bệnh gan mạn tính với đặc đi</w:t>
      </w:r>
      <w:r>
        <w:rPr>
          <w:sz w:val="26"/>
          <w:szCs w:val="26"/>
        </w:rPr>
        <w:t>ể</w:t>
      </w:r>
      <w:r w:rsidRPr="00E00E17">
        <w:rPr>
          <w:sz w:val="26"/>
          <w:szCs w:val="26"/>
        </w:rPr>
        <w:t>m mô học là một quá trình tổn thương lan tỏa của gan, trong đó mô gan bình thường được thay thế bởi mô xơ hóa và những nốt tái tạo, dẫn đến suy giảm dần chức năng gan.</w:t>
      </w:r>
    </w:p>
    <w:p w14:paraId="69A33D7E" w14:textId="27F94822" w:rsidR="00591482" w:rsidRPr="00591482" w:rsidRDefault="00591482" w:rsidP="00C31B25">
      <w:pPr>
        <w:pStyle w:val="ListParagraph"/>
        <w:numPr>
          <w:ilvl w:val="0"/>
          <w:numId w:val="2"/>
        </w:numPr>
        <w:spacing w:after="0" w:line="360" w:lineRule="auto"/>
        <w:ind w:left="426"/>
        <w:jc w:val="both"/>
        <w:rPr>
          <w:b/>
          <w:bCs/>
          <w:sz w:val="28"/>
          <w:szCs w:val="28"/>
        </w:rPr>
      </w:pPr>
      <w:r w:rsidRPr="00591482">
        <w:rPr>
          <w:b/>
          <w:bCs/>
          <w:sz w:val="28"/>
          <w:szCs w:val="28"/>
        </w:rPr>
        <w:t>NGUYÊN NHÂN</w:t>
      </w:r>
    </w:p>
    <w:p w14:paraId="279999C0" w14:textId="77777777" w:rsidR="00591482" w:rsidRDefault="00591482" w:rsidP="00C31B25">
      <w:pPr>
        <w:pStyle w:val="BodyText"/>
        <w:numPr>
          <w:ilvl w:val="0"/>
          <w:numId w:val="1"/>
        </w:numPr>
        <w:spacing w:before="0" w:line="360" w:lineRule="auto"/>
        <w:ind w:left="426" w:right="266"/>
        <w:rPr>
          <w:sz w:val="26"/>
          <w:szCs w:val="26"/>
        </w:rPr>
      </w:pPr>
      <w:r w:rsidRPr="00591482">
        <w:rPr>
          <w:sz w:val="26"/>
          <w:szCs w:val="26"/>
        </w:rPr>
        <w:t xml:space="preserve">Ba nguyên nhân thường gặp: </w:t>
      </w:r>
    </w:p>
    <w:p w14:paraId="0714B64B" w14:textId="77777777" w:rsidR="00591482" w:rsidRPr="00591482" w:rsidRDefault="00591482" w:rsidP="00C31B25">
      <w:pPr>
        <w:pStyle w:val="BodyText"/>
        <w:numPr>
          <w:ilvl w:val="0"/>
          <w:numId w:val="3"/>
        </w:numPr>
        <w:spacing w:before="0" w:line="360" w:lineRule="auto"/>
        <w:ind w:right="266"/>
        <w:rPr>
          <w:sz w:val="26"/>
          <w:szCs w:val="26"/>
        </w:rPr>
      </w:pPr>
      <w:r w:rsidRPr="00591482">
        <w:rPr>
          <w:sz w:val="26"/>
          <w:szCs w:val="26"/>
          <w:lang w:val="da-DK"/>
        </w:rPr>
        <w:t>Viêm gan mạn do HBV, HCV.</w:t>
      </w:r>
    </w:p>
    <w:p w14:paraId="70C8F8F6" w14:textId="77777777" w:rsidR="00591482" w:rsidRPr="00591482" w:rsidRDefault="00591482" w:rsidP="00C31B25">
      <w:pPr>
        <w:pStyle w:val="BodyText"/>
        <w:numPr>
          <w:ilvl w:val="0"/>
          <w:numId w:val="3"/>
        </w:numPr>
        <w:spacing w:before="0" w:line="360" w:lineRule="auto"/>
        <w:ind w:right="266"/>
        <w:rPr>
          <w:sz w:val="26"/>
          <w:szCs w:val="26"/>
        </w:rPr>
      </w:pPr>
      <w:r w:rsidRPr="00591482">
        <w:rPr>
          <w:color w:val="000000"/>
          <w:sz w:val="26"/>
          <w:szCs w:val="26"/>
          <w:lang w:val="da-DK"/>
        </w:rPr>
        <w:t>Viêm gan rượu.</w:t>
      </w:r>
    </w:p>
    <w:p w14:paraId="5876B533" w14:textId="77777777" w:rsidR="00591482" w:rsidRPr="00591482" w:rsidRDefault="00591482" w:rsidP="00C31B25">
      <w:pPr>
        <w:pStyle w:val="BodyText"/>
        <w:numPr>
          <w:ilvl w:val="0"/>
          <w:numId w:val="3"/>
        </w:numPr>
        <w:spacing w:before="0" w:line="360" w:lineRule="auto"/>
        <w:ind w:right="266"/>
        <w:rPr>
          <w:sz w:val="26"/>
          <w:szCs w:val="26"/>
        </w:rPr>
      </w:pPr>
      <w:r w:rsidRPr="00591482">
        <w:rPr>
          <w:color w:val="000000"/>
          <w:sz w:val="26"/>
          <w:szCs w:val="26"/>
          <w:lang w:val="da-DK"/>
        </w:rPr>
        <w:t>Gan nhiễm mỡ không do rượu.</w:t>
      </w:r>
    </w:p>
    <w:p w14:paraId="2314E14D" w14:textId="6448D094" w:rsidR="00591482" w:rsidRPr="00591482" w:rsidRDefault="00591482" w:rsidP="00C31B25">
      <w:pPr>
        <w:pStyle w:val="BodyText"/>
        <w:numPr>
          <w:ilvl w:val="0"/>
          <w:numId w:val="3"/>
        </w:numPr>
        <w:spacing w:before="0" w:line="360" w:lineRule="auto"/>
        <w:ind w:right="266"/>
        <w:rPr>
          <w:sz w:val="26"/>
          <w:szCs w:val="26"/>
        </w:rPr>
      </w:pPr>
      <w:r w:rsidRPr="00591482">
        <w:rPr>
          <w:color w:val="000000"/>
          <w:sz w:val="26"/>
          <w:szCs w:val="26"/>
          <w:lang w:val="da-DK"/>
        </w:rPr>
        <w:t>Nguyên nhân hiếm gặp như viêm gan tự miễn, bệnh di truyền và bệnh chuyển hóa.</w:t>
      </w:r>
    </w:p>
    <w:p w14:paraId="7313FD71" w14:textId="69BBFA3D" w:rsidR="00591482" w:rsidRPr="00591482" w:rsidRDefault="00591482" w:rsidP="00C31B25">
      <w:pPr>
        <w:pStyle w:val="ListParagraph"/>
        <w:numPr>
          <w:ilvl w:val="0"/>
          <w:numId w:val="2"/>
        </w:numPr>
        <w:spacing w:after="0" w:line="360" w:lineRule="auto"/>
        <w:ind w:left="426"/>
        <w:jc w:val="both"/>
        <w:rPr>
          <w:b/>
          <w:bCs/>
          <w:sz w:val="28"/>
          <w:szCs w:val="28"/>
        </w:rPr>
      </w:pPr>
      <w:r w:rsidRPr="00591482">
        <w:rPr>
          <w:b/>
          <w:bCs/>
          <w:sz w:val="28"/>
          <w:szCs w:val="28"/>
        </w:rPr>
        <w:t>CHẨN ĐOÁN</w:t>
      </w:r>
    </w:p>
    <w:p w14:paraId="7FECFD0E" w14:textId="77777777" w:rsidR="00591482" w:rsidRDefault="00591482" w:rsidP="00591482">
      <w:pPr>
        <w:pStyle w:val="NoSpacing"/>
        <w:spacing w:line="360" w:lineRule="auto"/>
        <w:ind w:left="14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3.1. </w:t>
      </w:r>
      <w:r w:rsidRPr="00E00E17">
        <w:rPr>
          <w:rFonts w:ascii="Times New Roman" w:eastAsia="Times New Roman" w:hAnsi="Times New Roman" w:cs="Times New Roman"/>
          <w:b/>
          <w:bCs/>
          <w:color w:val="000000"/>
          <w:sz w:val="26"/>
          <w:szCs w:val="26"/>
        </w:rPr>
        <w:t>Chẩn đoán xác định</w:t>
      </w:r>
    </w:p>
    <w:p w14:paraId="4638A3F1" w14:textId="6BAC45DA" w:rsidR="00591482" w:rsidRPr="00591482" w:rsidRDefault="00591482" w:rsidP="00591482">
      <w:pPr>
        <w:pStyle w:val="NoSpacing"/>
        <w:spacing w:line="360" w:lineRule="auto"/>
        <w:ind w:left="142"/>
        <w:rPr>
          <w:rFonts w:ascii="Times New Roman" w:eastAsia="Times New Roman" w:hAnsi="Times New Roman" w:cs="Times New Roman"/>
          <w:b/>
          <w:bCs/>
          <w:color w:val="000000"/>
          <w:sz w:val="26"/>
          <w:szCs w:val="26"/>
        </w:rPr>
      </w:pPr>
      <w:r w:rsidRPr="00591482">
        <w:rPr>
          <w:rFonts w:ascii="Times New Roman" w:eastAsia="Times New Roman" w:hAnsi="Times New Roman" w:cs="Times New Roman"/>
          <w:b/>
          <w:bCs/>
          <w:color w:val="000000"/>
          <w:sz w:val="26"/>
          <w:szCs w:val="26"/>
        </w:rPr>
        <w:t xml:space="preserve">a. </w:t>
      </w:r>
      <w:r w:rsidRPr="00591482">
        <w:rPr>
          <w:rFonts w:ascii="Times New Roman" w:eastAsia="Times New Roman" w:hAnsi="Times New Roman" w:cs="Times New Roman"/>
          <w:b/>
          <w:bCs/>
          <w:color w:val="000000"/>
          <w:sz w:val="26"/>
          <w:szCs w:val="26"/>
        </w:rPr>
        <w:t>Lâm sàng</w:t>
      </w:r>
    </w:p>
    <w:p w14:paraId="05F63FB4"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Tiền sử: vàng da, nghiện rượu, viêm gan, sử dụng thuốc, bệnh di truyền.</w:t>
      </w:r>
    </w:p>
    <w:p w14:paraId="52F68620"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Triệu chứng cơ năng: mệt mỏi, sụt cân, biếng ăn, sốt nhẹ, teo cơ, …</w:t>
      </w:r>
    </w:p>
    <w:p w14:paraId="56845A22"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Khám lâm sàng:</w:t>
      </w:r>
    </w:p>
    <w:p w14:paraId="2E82A265"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Hội chứng suy tế bào gan: phù chi, xuất huyết da niêm, vàng da, bệnh não gan, …</w:t>
      </w:r>
    </w:p>
    <w:p w14:paraId="649CC093"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Hội chứng tăng áp tĩnh mạch cửa: báng bụng, lách to, dãn tĩnh mạch thực quản…</w:t>
      </w:r>
    </w:p>
    <w:p w14:paraId="6C94B6F8" w14:textId="5B28CCBA" w:rsidR="00591482" w:rsidRPr="00591482" w:rsidRDefault="00591482" w:rsidP="00591482">
      <w:pPr>
        <w:pStyle w:val="NoSpacing"/>
        <w:spacing w:line="360" w:lineRule="auto"/>
        <w:ind w:left="142"/>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 </w:t>
      </w:r>
      <w:r w:rsidRPr="00591482">
        <w:rPr>
          <w:rFonts w:ascii="Times New Roman" w:eastAsia="Times New Roman" w:hAnsi="Times New Roman" w:cs="Times New Roman"/>
          <w:b/>
          <w:bCs/>
          <w:color w:val="000000"/>
          <w:sz w:val="26"/>
          <w:szCs w:val="26"/>
        </w:rPr>
        <w:t>Cận lâm sàng</w:t>
      </w:r>
    </w:p>
    <w:p w14:paraId="203C33B1"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Huyết học: giảm hồng cầu, bạch cầu, tiểu cầu.</w:t>
      </w:r>
    </w:p>
    <w:p w14:paraId="4097E0D9"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Đông máu: PT, INR kéo dài.</w:t>
      </w:r>
    </w:p>
    <w:p w14:paraId="1D99AC9E"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Sinh hóa máu: đường huyết giảm hoặc tăng, bilirubin tăng, phosphatase kiềm tăng, GGT tăng, albumin/máu giảm, tỉ lệ A/G &lt; 1. AST, ALT bình thường hoặc tăng, nếu tỉ lệ AST/ALT &gt; 2 khả năng là xơ gan do rượu, sắt, Ferritin có thể tăng.</w:t>
      </w:r>
    </w:p>
    <w:p w14:paraId="2B7FDD53"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Dịch màng bụng: độ chênh (gradient) albumin dịch báng và huyết thanh &gt; 1,1 g/L</w:t>
      </w:r>
    </w:p>
    <w:p w14:paraId="635A8E45" w14:textId="58DFF6E9"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Siêu âm bụng: gan to hoặc teo, bờ không đều, cấu trúc thô, độ phản âm dày hoặc kém.</w:t>
      </w:r>
      <w:r>
        <w:rPr>
          <w:sz w:val="26"/>
          <w:szCs w:val="26"/>
          <w:lang w:val="en-US"/>
        </w:rPr>
        <w:t xml:space="preserve"> </w:t>
      </w:r>
      <w:r w:rsidRPr="00591482">
        <w:rPr>
          <w:sz w:val="26"/>
          <w:szCs w:val="26"/>
        </w:rPr>
        <w:lastRenderedPageBreak/>
        <w:t>Lách to, báng bụng, có thể có huyết khối tĩnh mạch cửa,…</w:t>
      </w:r>
    </w:p>
    <w:p w14:paraId="2410D418"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Sinh thiết gan: là tiêu chuẩn vàng chẩn đoán xơ gan.</w:t>
      </w:r>
    </w:p>
    <w:p w14:paraId="34A56D31"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Hiện tại ít sử dụng.</w:t>
      </w:r>
    </w:p>
    <w:p w14:paraId="495ACDC9" w14:textId="0A20E14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Có thể thấy h</w:t>
      </w:r>
      <w:r>
        <w:rPr>
          <w:sz w:val="26"/>
          <w:szCs w:val="26"/>
          <w:lang w:val="da-DK"/>
        </w:rPr>
        <w:t>ì</w:t>
      </w:r>
      <w:r w:rsidRPr="00591482">
        <w:rPr>
          <w:sz w:val="26"/>
          <w:szCs w:val="26"/>
          <w:lang w:val="da-DK"/>
        </w:rPr>
        <w:t>nh ảnh cấu trúc gan đảo lộn, nốt tăng sinh, tổ chức xơ phát triển từ khoảng cửa và xâm nhập tế bào gan.</w:t>
      </w:r>
    </w:p>
    <w:p w14:paraId="3B9581D2" w14:textId="77777777" w:rsidR="00591482" w:rsidRPr="00591482" w:rsidRDefault="00591482" w:rsidP="00591482">
      <w:pPr>
        <w:pStyle w:val="NoSpacing"/>
        <w:spacing w:line="360" w:lineRule="auto"/>
        <w:ind w:left="142"/>
        <w:rPr>
          <w:rFonts w:ascii="Times New Roman" w:eastAsia="Times New Roman" w:hAnsi="Times New Roman" w:cs="Times New Roman"/>
          <w:b/>
          <w:bCs/>
          <w:color w:val="000000"/>
          <w:sz w:val="26"/>
          <w:szCs w:val="26"/>
        </w:rPr>
      </w:pPr>
      <w:r w:rsidRPr="00591482">
        <w:rPr>
          <w:rFonts w:ascii="Times New Roman" w:eastAsia="Times New Roman" w:hAnsi="Times New Roman" w:cs="Times New Roman"/>
          <w:b/>
          <w:bCs/>
          <w:color w:val="000000"/>
          <w:sz w:val="26"/>
          <w:szCs w:val="26"/>
        </w:rPr>
        <w:t>3.2. Chẩn đoán mức độ</w:t>
      </w:r>
    </w:p>
    <w:p w14:paraId="71A21B0B" w14:textId="77777777" w:rsidR="00591482" w:rsidRPr="00E00E17" w:rsidRDefault="00591482" w:rsidP="00591482">
      <w:pPr>
        <w:pStyle w:val="NoSpacing"/>
        <w:rPr>
          <w:rFonts w:ascii="Times New Roman" w:hAnsi="Times New Roman" w:cs="Times New Roman"/>
          <w:b/>
          <w:bCs/>
          <w:sz w:val="26"/>
          <w:szCs w:val="26"/>
          <w:lang w:val="da-DK"/>
        </w:rPr>
      </w:pPr>
    </w:p>
    <w:p w14:paraId="72F47951" w14:textId="77777777" w:rsidR="00591482" w:rsidRPr="00591482" w:rsidRDefault="00591482" w:rsidP="00591482">
      <w:pPr>
        <w:pStyle w:val="BodyText"/>
        <w:spacing w:before="0" w:line="360" w:lineRule="auto"/>
        <w:ind w:left="426" w:right="266" w:firstLine="0"/>
        <w:jc w:val="center"/>
        <w:rPr>
          <w:sz w:val="26"/>
          <w:szCs w:val="26"/>
        </w:rPr>
      </w:pPr>
      <w:r w:rsidRPr="00591482">
        <w:rPr>
          <w:sz w:val="26"/>
          <w:szCs w:val="26"/>
        </w:rPr>
        <w:t>Phân độ xơ gan theo Child –Turcotte- Pugh.</w:t>
      </w:r>
    </w:p>
    <w:tbl>
      <w:tblPr>
        <w:tblpPr w:leftFromText="180" w:rightFromText="180" w:vertAnchor="text" w:horzAnchor="margin" w:tblpX="108" w:tblpY="281"/>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5310"/>
      </w:tblGrid>
      <w:tr w:rsidR="00591482" w:rsidRPr="00E00E17" w14:paraId="3E5CD1ED" w14:textId="77777777" w:rsidTr="00591482">
        <w:trPr>
          <w:trHeight w:val="699"/>
        </w:trPr>
        <w:tc>
          <w:tcPr>
            <w:tcW w:w="3775" w:type="dxa"/>
          </w:tcPr>
          <w:p w14:paraId="27DF103D" w14:textId="77777777" w:rsidR="00591482" w:rsidRPr="00591482" w:rsidRDefault="00591482" w:rsidP="0022174C">
            <w:pPr>
              <w:pStyle w:val="NoSpacing"/>
              <w:jc w:val="center"/>
              <w:rPr>
                <w:rFonts w:ascii="Times New Roman" w:hAnsi="Times New Roman" w:cs="Times New Roman"/>
                <w:b/>
                <w:sz w:val="26"/>
                <w:szCs w:val="26"/>
                <w:lang w:val="da-DK"/>
              </w:rPr>
            </w:pPr>
            <w:r w:rsidRPr="00591482">
              <w:rPr>
                <w:rFonts w:ascii="Times New Roman" w:hAnsi="Times New Roman" w:cs="Times New Roman"/>
                <w:b/>
                <w:sz w:val="26"/>
                <w:szCs w:val="26"/>
                <w:lang w:val="da-DK"/>
              </w:rPr>
              <w:t>LÂM SÀNG</w:t>
            </w:r>
          </w:p>
          <w:p w14:paraId="337EB8B8" w14:textId="77777777" w:rsidR="00591482" w:rsidRPr="00E00E17" w:rsidRDefault="00591482" w:rsidP="0022174C">
            <w:pPr>
              <w:pStyle w:val="NoSpacing"/>
              <w:jc w:val="center"/>
              <w:rPr>
                <w:lang w:val="da-DK"/>
              </w:rPr>
            </w:pPr>
            <w:r w:rsidRPr="00591482">
              <w:rPr>
                <w:rFonts w:ascii="Times New Roman" w:hAnsi="Times New Roman" w:cs="Times New Roman"/>
                <w:b/>
                <w:sz w:val="26"/>
                <w:szCs w:val="26"/>
                <w:lang w:val="da-DK"/>
              </w:rPr>
              <w:t>VÀ CẬN LÂM SÀNG</w:t>
            </w:r>
          </w:p>
        </w:tc>
        <w:tc>
          <w:tcPr>
            <w:tcW w:w="5310" w:type="dxa"/>
            <w:vAlign w:val="center"/>
          </w:tcPr>
          <w:p w14:paraId="1F814C67" w14:textId="77777777" w:rsidR="00591482" w:rsidRPr="00591482" w:rsidRDefault="00591482" w:rsidP="00591482">
            <w:pPr>
              <w:shd w:val="clear" w:color="auto" w:fill="FFFFFF"/>
              <w:spacing w:after="100" w:afterAutospacing="1" w:line="360" w:lineRule="auto"/>
              <w:rPr>
                <w:rFonts w:eastAsia="Times New Roman" w:cs="Times New Roman"/>
                <w:b/>
                <w:color w:val="000000"/>
                <w:sz w:val="26"/>
                <w:szCs w:val="26"/>
              </w:rPr>
            </w:pPr>
            <w:r w:rsidRPr="00591482">
              <w:rPr>
                <w:rFonts w:eastAsia="Times New Roman" w:cs="Times New Roman"/>
                <w:b/>
                <w:color w:val="000000"/>
                <w:sz w:val="26"/>
                <w:szCs w:val="26"/>
              </w:rPr>
              <w:t>1 điểm                 2 điểm                  3 điểm</w:t>
            </w:r>
          </w:p>
        </w:tc>
      </w:tr>
      <w:tr w:rsidR="00591482" w:rsidRPr="00E00E17" w14:paraId="30337DFE" w14:textId="77777777" w:rsidTr="0022174C">
        <w:tc>
          <w:tcPr>
            <w:tcW w:w="3775" w:type="dxa"/>
          </w:tcPr>
          <w:p w14:paraId="09EE4805"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Bệnh não gan</w:t>
            </w:r>
          </w:p>
          <w:p w14:paraId="154D8FE8"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Báng bụng</w:t>
            </w:r>
          </w:p>
          <w:p w14:paraId="5B967193"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Albumin (g/ dl)</w:t>
            </w:r>
          </w:p>
          <w:p w14:paraId="358FFA61"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Bilirubin (mg/dl)</w:t>
            </w:r>
          </w:p>
          <w:p w14:paraId="6F853D3E"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Bilirubin trong xơ gan tắc mật</w:t>
            </w:r>
          </w:p>
          <w:p w14:paraId="658B63D7"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PT (số giây kéo dài thêm)</w:t>
            </w:r>
          </w:p>
        </w:tc>
        <w:tc>
          <w:tcPr>
            <w:tcW w:w="5310" w:type="dxa"/>
          </w:tcPr>
          <w:p w14:paraId="2F8213BC"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không                gđ 1-2                    gđ 3-4</w:t>
            </w:r>
          </w:p>
          <w:p w14:paraId="2C3BEAF7"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 xml:space="preserve">không       Đáp ứng với điều trị      Đáp ứng kém      </w:t>
            </w:r>
          </w:p>
          <w:p w14:paraId="11B1CD24"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 xml:space="preserve">&gt;3,5                     2,8-3,5                   &lt; 2,8     </w:t>
            </w:r>
          </w:p>
          <w:p w14:paraId="6D179586"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 xml:space="preserve">&lt; 2                       2-3                         &gt;3    </w:t>
            </w:r>
          </w:p>
          <w:p w14:paraId="3CD01F67"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 xml:space="preserve">&lt; 4                       4-10                       &gt;10          </w:t>
            </w:r>
          </w:p>
          <w:p w14:paraId="175197A6" w14:textId="77777777" w:rsidR="00591482" w:rsidRPr="00E00E17" w:rsidRDefault="00591482" w:rsidP="00591482">
            <w:pPr>
              <w:shd w:val="clear" w:color="auto" w:fill="FFFFFF"/>
              <w:spacing w:after="0" w:line="360" w:lineRule="auto"/>
              <w:rPr>
                <w:rFonts w:eastAsia="Times New Roman" w:cs="Times New Roman"/>
                <w:color w:val="000000"/>
                <w:sz w:val="26"/>
                <w:szCs w:val="26"/>
              </w:rPr>
            </w:pPr>
            <w:r w:rsidRPr="00E00E17">
              <w:rPr>
                <w:rFonts w:eastAsia="Times New Roman" w:cs="Times New Roman"/>
                <w:color w:val="000000"/>
                <w:sz w:val="26"/>
                <w:szCs w:val="26"/>
              </w:rPr>
              <w:t xml:space="preserve">&lt; 4                       4-6                         &gt; 6    </w:t>
            </w:r>
          </w:p>
        </w:tc>
      </w:tr>
    </w:tbl>
    <w:p w14:paraId="42754613" w14:textId="77777777" w:rsidR="00591482" w:rsidRDefault="00591482" w:rsidP="00591482">
      <w:pPr>
        <w:pStyle w:val="NoSpacing"/>
        <w:rPr>
          <w:rFonts w:ascii="Times New Roman" w:hAnsi="Times New Roman" w:cs="Times New Roman"/>
          <w:sz w:val="26"/>
          <w:szCs w:val="26"/>
        </w:rPr>
      </w:pPr>
      <w:r w:rsidRPr="008A7519">
        <w:rPr>
          <w:rFonts w:ascii="Times New Roman" w:hAnsi="Times New Roman" w:cs="Times New Roman"/>
          <w:sz w:val="26"/>
          <w:szCs w:val="26"/>
        </w:rPr>
        <w:t>*Child-Pugh A (5-6 điểm), B (7-9 điểm), C (10-15 điểm)</w:t>
      </w:r>
    </w:p>
    <w:p w14:paraId="280E27B6" w14:textId="77777777" w:rsidR="00591482" w:rsidRPr="008A7519" w:rsidRDefault="00591482" w:rsidP="00591482">
      <w:pPr>
        <w:pStyle w:val="NoSpacing"/>
        <w:rPr>
          <w:rFonts w:ascii="Times New Roman" w:hAnsi="Times New Roman" w:cs="Times New Roman"/>
          <w:sz w:val="26"/>
          <w:szCs w:val="26"/>
        </w:rPr>
      </w:pPr>
    </w:p>
    <w:p w14:paraId="42163EAB" w14:textId="1904EC82" w:rsidR="00591482" w:rsidRPr="00591482" w:rsidRDefault="00591482" w:rsidP="00C31B25">
      <w:pPr>
        <w:pStyle w:val="ListParagraph"/>
        <w:numPr>
          <w:ilvl w:val="0"/>
          <w:numId w:val="2"/>
        </w:numPr>
        <w:spacing w:after="0" w:line="360" w:lineRule="auto"/>
        <w:ind w:left="426"/>
        <w:jc w:val="both"/>
        <w:rPr>
          <w:b/>
          <w:bCs/>
          <w:sz w:val="28"/>
          <w:szCs w:val="28"/>
        </w:rPr>
      </w:pPr>
      <w:r w:rsidRPr="00591482">
        <w:rPr>
          <w:b/>
          <w:bCs/>
          <w:sz w:val="28"/>
          <w:szCs w:val="28"/>
        </w:rPr>
        <w:t>ĐIỀU TRỊ</w:t>
      </w:r>
    </w:p>
    <w:p w14:paraId="6A6EFFE2"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Không có trị liệu nào chữa lành xơ gan, điều trị giúp làm chậm tổn thương gan, ngăn ngừa biến chứng và chờ ghép gan (nếu có thể).</w:t>
      </w:r>
    </w:p>
    <w:p w14:paraId="3F5B722B" w14:textId="71883BBA" w:rsidR="00591482" w:rsidRPr="00591482" w:rsidRDefault="00591482" w:rsidP="00591482">
      <w:pPr>
        <w:pStyle w:val="NoSpacing"/>
        <w:spacing w:line="360" w:lineRule="auto"/>
        <w:ind w:left="142"/>
        <w:rPr>
          <w:rFonts w:ascii="Times New Roman" w:eastAsia="Times New Roman" w:hAnsi="Times New Roman" w:cs="Times New Roman"/>
          <w:b/>
          <w:bCs/>
          <w:color w:val="000000"/>
          <w:sz w:val="26"/>
          <w:szCs w:val="26"/>
        </w:rPr>
      </w:pPr>
      <w:r w:rsidRPr="00591482">
        <w:rPr>
          <w:rFonts w:ascii="Times New Roman" w:eastAsia="Times New Roman" w:hAnsi="Times New Roman" w:cs="Times New Roman"/>
          <w:b/>
          <w:bCs/>
          <w:color w:val="000000"/>
          <w:sz w:val="26"/>
          <w:szCs w:val="26"/>
        </w:rPr>
        <w:t>4.1. Nguyên tắc điều trị</w:t>
      </w:r>
    </w:p>
    <w:p w14:paraId="3237B922"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Điều trị theo nguyên nhân</w:t>
      </w:r>
    </w:p>
    <w:p w14:paraId="1EC61B34"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Điều trị hỗ trợ</w:t>
      </w:r>
    </w:p>
    <w:p w14:paraId="310E692A"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Điều trị biến chứng</w:t>
      </w:r>
    </w:p>
    <w:p w14:paraId="2263316F" w14:textId="77777777" w:rsidR="00591482" w:rsidRDefault="00591482" w:rsidP="00C31B25">
      <w:pPr>
        <w:pStyle w:val="BodyText"/>
        <w:numPr>
          <w:ilvl w:val="0"/>
          <w:numId w:val="1"/>
        </w:numPr>
        <w:spacing w:before="0" w:line="360" w:lineRule="auto"/>
        <w:ind w:left="426" w:right="266"/>
        <w:rPr>
          <w:sz w:val="26"/>
          <w:szCs w:val="26"/>
        </w:rPr>
      </w:pPr>
      <w:r w:rsidRPr="00591482">
        <w:rPr>
          <w:sz w:val="26"/>
          <w:szCs w:val="26"/>
        </w:rPr>
        <w:t>Ghép gan</w:t>
      </w:r>
    </w:p>
    <w:p w14:paraId="485B271D" w14:textId="65A6CB35" w:rsidR="00591482" w:rsidRPr="00591482" w:rsidRDefault="00591482" w:rsidP="00C31B25">
      <w:pPr>
        <w:pStyle w:val="BodyText"/>
        <w:numPr>
          <w:ilvl w:val="0"/>
          <w:numId w:val="4"/>
        </w:numPr>
        <w:spacing w:before="0" w:line="360" w:lineRule="auto"/>
        <w:ind w:left="567" w:right="266"/>
        <w:rPr>
          <w:sz w:val="26"/>
          <w:szCs w:val="26"/>
        </w:rPr>
      </w:pPr>
      <w:r w:rsidRPr="00591482">
        <w:rPr>
          <w:b/>
          <w:color w:val="000000"/>
          <w:sz w:val="26"/>
          <w:szCs w:val="26"/>
        </w:rPr>
        <w:t xml:space="preserve">Điều trị nguyên nhân </w:t>
      </w:r>
    </w:p>
    <w:p w14:paraId="6BF869A9"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Viêm gan virus B hoặc C: dùng thuốc kháng virus</w:t>
      </w:r>
    </w:p>
    <w:p w14:paraId="33FA6857"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lastRenderedPageBreak/>
        <w:t>Viêm gan tự miễn: corticoid + azathioprine</w:t>
      </w:r>
    </w:p>
    <w:p w14:paraId="28819378"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Bệnh Wilson: trientine + azathioprine</w:t>
      </w:r>
    </w:p>
    <w:p w14:paraId="0E032F79"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Rượu: ngưng uống rượu</w:t>
      </w:r>
    </w:p>
    <w:p w14:paraId="2B40F65F" w14:textId="00CD31FD" w:rsidR="00591482" w:rsidRPr="00591482" w:rsidRDefault="00591482" w:rsidP="00C31B25">
      <w:pPr>
        <w:pStyle w:val="BodyText"/>
        <w:numPr>
          <w:ilvl w:val="0"/>
          <w:numId w:val="4"/>
        </w:numPr>
        <w:spacing w:before="0" w:line="360" w:lineRule="auto"/>
        <w:ind w:left="567" w:right="266"/>
        <w:rPr>
          <w:b/>
          <w:color w:val="000000"/>
          <w:sz w:val="26"/>
          <w:szCs w:val="26"/>
        </w:rPr>
      </w:pPr>
      <w:r w:rsidRPr="00591482">
        <w:rPr>
          <w:b/>
          <w:color w:val="000000"/>
          <w:sz w:val="26"/>
          <w:szCs w:val="26"/>
        </w:rPr>
        <w:t>Điều trị hỗ trợ</w:t>
      </w:r>
    </w:p>
    <w:p w14:paraId="763863F0"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Không uống rượu và hạn chế hút thuốc lá</w:t>
      </w:r>
    </w:p>
    <w:p w14:paraId="6C5EEEB0"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Chống béo phì: tập thể dục, thay đổi lối sống</w:t>
      </w:r>
    </w:p>
    <w:p w14:paraId="10F7C390"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Chủng ngừa viêm gan siêu vi: A, B, cúm</w:t>
      </w:r>
    </w:p>
    <w:p w14:paraId="0C1614E7"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Tránh dùng các thuốc có hại cho gan: NSAIDs, isoniazid, valproic acid, erythromycin, kháng sinh nhóm aminoglycoside, ketoconazole, chlorpromazine, acetaminophen liều cao.</w:t>
      </w:r>
    </w:p>
    <w:p w14:paraId="462C8E20" w14:textId="77777777"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Chế độ dinh dưỡng: ăn uống điều độ, không ăn quá nhiều đạm động vật, nên dùng chất béo chưa bão hòa, trái cây, rau quả. Tránh để táo bón.</w:t>
      </w:r>
    </w:p>
    <w:p w14:paraId="365541E9" w14:textId="77777777" w:rsidR="00591482" w:rsidRPr="008A7519" w:rsidRDefault="00591482" w:rsidP="00C31B25">
      <w:pPr>
        <w:pStyle w:val="BodyText"/>
        <w:numPr>
          <w:ilvl w:val="0"/>
          <w:numId w:val="1"/>
        </w:numPr>
        <w:spacing w:before="0" w:line="360" w:lineRule="auto"/>
        <w:ind w:left="426" w:right="266"/>
        <w:rPr>
          <w:sz w:val="26"/>
          <w:szCs w:val="26"/>
        </w:rPr>
      </w:pPr>
      <w:r w:rsidRPr="002469FD">
        <w:rPr>
          <w:sz w:val="26"/>
          <w:szCs w:val="26"/>
        </w:rPr>
        <w:t>Thuốc trợ gan:</w:t>
      </w:r>
    </w:p>
    <w:p w14:paraId="7FCE4AC7"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Acid amin phân nhánh (isoleucin, leucin, valin).</w:t>
      </w:r>
    </w:p>
    <w:p w14:paraId="2817AAE8"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Phosphatidylcholin (300 – 900 mg/ngày)</w:t>
      </w:r>
    </w:p>
    <w:p w14:paraId="2F044E70"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Silymarin (210 mg – 420 mg/ngày)</w:t>
      </w:r>
    </w:p>
    <w:p w14:paraId="5341F574"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Ursodeoxycholic acid (600 – 1200 mg/ngày)</w:t>
      </w:r>
    </w:p>
    <w:p w14:paraId="24724A05" w14:textId="66A1E3F2" w:rsidR="00591482" w:rsidRPr="008A7519" w:rsidRDefault="00591482" w:rsidP="00C31B25">
      <w:pPr>
        <w:pStyle w:val="BodyText"/>
        <w:numPr>
          <w:ilvl w:val="0"/>
          <w:numId w:val="1"/>
        </w:numPr>
        <w:spacing w:before="0" w:line="360" w:lineRule="auto"/>
        <w:ind w:left="426" w:right="266"/>
        <w:rPr>
          <w:sz w:val="26"/>
          <w:szCs w:val="26"/>
        </w:rPr>
      </w:pPr>
      <w:r w:rsidRPr="008A7519">
        <w:rPr>
          <w:sz w:val="26"/>
          <w:szCs w:val="26"/>
        </w:rPr>
        <w:t>Chống táo bón: lactulose (15 – 45 mL</w:t>
      </w:r>
      <w:r>
        <w:rPr>
          <w:sz w:val="26"/>
          <w:szCs w:val="26"/>
        </w:rPr>
        <w:t>)</w:t>
      </w:r>
      <w:r w:rsidRPr="008A7519">
        <w:rPr>
          <w:sz w:val="26"/>
          <w:szCs w:val="26"/>
        </w:rPr>
        <w:t>, có thể tăng giảm liều đảm bảo bệnh nhân đi cầu không quá 3 lần/ ngày)</w:t>
      </w:r>
      <w:r>
        <w:rPr>
          <w:sz w:val="26"/>
          <w:szCs w:val="26"/>
          <w:lang w:val="en-US"/>
        </w:rPr>
        <w:t>.</w:t>
      </w:r>
    </w:p>
    <w:p w14:paraId="4F8E645A" w14:textId="0CC89382" w:rsidR="00591482" w:rsidRPr="00591482" w:rsidRDefault="00591482" w:rsidP="00C31B25">
      <w:pPr>
        <w:pStyle w:val="BodyText"/>
        <w:numPr>
          <w:ilvl w:val="0"/>
          <w:numId w:val="4"/>
        </w:numPr>
        <w:spacing w:before="0" w:line="360" w:lineRule="auto"/>
        <w:ind w:left="567" w:right="266"/>
        <w:rPr>
          <w:b/>
          <w:color w:val="000000"/>
          <w:sz w:val="26"/>
          <w:szCs w:val="26"/>
        </w:rPr>
      </w:pPr>
      <w:r w:rsidRPr="00591482">
        <w:rPr>
          <w:b/>
          <w:color w:val="000000"/>
          <w:sz w:val="26"/>
          <w:szCs w:val="26"/>
        </w:rPr>
        <w:t xml:space="preserve">Điều trị biến chứng </w:t>
      </w:r>
      <w:r w:rsidRPr="00591482">
        <w:rPr>
          <w:color w:val="000000"/>
          <w:sz w:val="26"/>
          <w:szCs w:val="26"/>
        </w:rPr>
        <w:t>(xem phần điều trị từng biến chứng riêng</w:t>
      </w:r>
      <w:r w:rsidRPr="00591482">
        <w:rPr>
          <w:color w:val="000000"/>
          <w:sz w:val="26"/>
          <w:szCs w:val="26"/>
        </w:rPr>
        <w:t>)</w:t>
      </w:r>
    </w:p>
    <w:p w14:paraId="24ACB5ED" w14:textId="77777777" w:rsidR="00591482" w:rsidRPr="00591482" w:rsidRDefault="00591482" w:rsidP="00591482">
      <w:pPr>
        <w:pStyle w:val="NoSpacing"/>
        <w:spacing w:line="360" w:lineRule="auto"/>
        <w:ind w:left="142"/>
        <w:rPr>
          <w:rFonts w:ascii="Times New Roman" w:eastAsia="Times New Roman" w:hAnsi="Times New Roman" w:cs="Times New Roman"/>
          <w:b/>
          <w:bCs/>
          <w:color w:val="000000"/>
          <w:sz w:val="26"/>
          <w:szCs w:val="26"/>
        </w:rPr>
      </w:pPr>
      <w:r w:rsidRPr="00591482">
        <w:rPr>
          <w:rFonts w:ascii="Times New Roman" w:eastAsia="Times New Roman" w:hAnsi="Times New Roman" w:cs="Times New Roman"/>
          <w:b/>
          <w:bCs/>
          <w:color w:val="000000"/>
          <w:sz w:val="26"/>
          <w:szCs w:val="26"/>
        </w:rPr>
        <w:t>4.2.    Theo dõi và tái khám</w:t>
      </w:r>
    </w:p>
    <w:p w14:paraId="10CC07C9" w14:textId="77777777" w:rsidR="00591482" w:rsidRPr="00F81C29" w:rsidRDefault="00591482" w:rsidP="00C31B25">
      <w:pPr>
        <w:pStyle w:val="BodyText"/>
        <w:numPr>
          <w:ilvl w:val="0"/>
          <w:numId w:val="1"/>
        </w:numPr>
        <w:spacing w:before="0" w:line="360" w:lineRule="auto"/>
        <w:ind w:left="426" w:right="266"/>
        <w:rPr>
          <w:sz w:val="26"/>
          <w:szCs w:val="26"/>
        </w:rPr>
      </w:pPr>
      <w:r w:rsidRPr="00F81C29">
        <w:rPr>
          <w:sz w:val="26"/>
          <w:szCs w:val="26"/>
        </w:rPr>
        <w:t>Xét nghiệm: công thức máu, PT, chức năng gan thận mỗi 3 tháng nếu tình trạng bệnh ổn định</w:t>
      </w:r>
      <w:r>
        <w:rPr>
          <w:sz w:val="26"/>
          <w:szCs w:val="26"/>
        </w:rPr>
        <w:t>.</w:t>
      </w:r>
    </w:p>
    <w:p w14:paraId="7E5376D1"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Siêu âm bụng, AFP mỗi 6 tháng để phát hiện ung thư tế bào gan.</w:t>
      </w:r>
    </w:p>
    <w:p w14:paraId="63023718" w14:textId="77777777" w:rsidR="00591482" w:rsidRPr="00591482" w:rsidRDefault="00591482" w:rsidP="00C31B25">
      <w:pPr>
        <w:pStyle w:val="BodyText"/>
        <w:numPr>
          <w:ilvl w:val="0"/>
          <w:numId w:val="1"/>
        </w:numPr>
        <w:spacing w:before="0" w:line="360" w:lineRule="auto"/>
        <w:ind w:left="426" w:right="266"/>
        <w:rPr>
          <w:sz w:val="26"/>
          <w:szCs w:val="26"/>
        </w:rPr>
      </w:pPr>
      <w:r w:rsidRPr="00591482">
        <w:rPr>
          <w:sz w:val="26"/>
          <w:szCs w:val="26"/>
        </w:rPr>
        <w:t>Nội soi thực quản, dạ dày:</w:t>
      </w:r>
    </w:p>
    <w:p w14:paraId="670887A1"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Nếu không dãn tĩnh mạch thực quản: nội soi lại sau 2 năm.</w:t>
      </w:r>
    </w:p>
    <w:p w14:paraId="4D482B9D" w14:textId="77777777"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Nếu có dãn tĩnh mạch thực quản: điều trị phòng ngừa xuất huyết, tái khám theo hẹn.</w:t>
      </w:r>
    </w:p>
    <w:p w14:paraId="64BE171A" w14:textId="25B240B3" w:rsidR="00591482" w:rsidRPr="00591482" w:rsidRDefault="00591482" w:rsidP="00C31B25">
      <w:pPr>
        <w:pStyle w:val="ListParagraph"/>
        <w:numPr>
          <w:ilvl w:val="0"/>
          <w:numId w:val="2"/>
        </w:numPr>
        <w:spacing w:after="0" w:line="360" w:lineRule="auto"/>
        <w:ind w:left="426"/>
        <w:jc w:val="both"/>
        <w:rPr>
          <w:b/>
          <w:bCs/>
          <w:sz w:val="28"/>
          <w:szCs w:val="28"/>
        </w:rPr>
      </w:pPr>
      <w:r w:rsidRPr="00591482">
        <w:rPr>
          <w:b/>
          <w:bCs/>
          <w:sz w:val="28"/>
          <w:szCs w:val="28"/>
        </w:rPr>
        <w:lastRenderedPageBreak/>
        <w:t>TIÊU CHUẨN NHẬP VIỆN</w:t>
      </w:r>
    </w:p>
    <w:p w14:paraId="6B891DF4" w14:textId="77777777" w:rsidR="00591482" w:rsidRPr="00591482" w:rsidRDefault="00591482" w:rsidP="00C31B25">
      <w:pPr>
        <w:pStyle w:val="BodyText"/>
        <w:numPr>
          <w:ilvl w:val="0"/>
          <w:numId w:val="1"/>
        </w:numPr>
        <w:spacing w:before="0" w:line="360" w:lineRule="auto"/>
        <w:ind w:left="426" w:right="266"/>
        <w:rPr>
          <w:sz w:val="26"/>
          <w:szCs w:val="26"/>
        </w:rPr>
      </w:pPr>
      <w:r w:rsidRPr="00D0453C">
        <w:rPr>
          <w:sz w:val="26"/>
          <w:szCs w:val="26"/>
        </w:rPr>
        <w:t>Bệnh nhân xơ gan kèm các biến chứng:</w:t>
      </w:r>
    </w:p>
    <w:p w14:paraId="064F0DDC" w14:textId="498079DC"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Báng bụng lượng nhiều, mệt, khó thở</w:t>
      </w:r>
      <w:r>
        <w:rPr>
          <w:sz w:val="26"/>
          <w:szCs w:val="26"/>
          <w:lang w:val="da-DK"/>
        </w:rPr>
        <w:t>.</w:t>
      </w:r>
    </w:p>
    <w:p w14:paraId="21D359E9" w14:textId="60CFC4F6"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Viêm phúc mạc nguyên phát nhiễm khuẩn</w:t>
      </w:r>
      <w:r>
        <w:rPr>
          <w:sz w:val="26"/>
          <w:szCs w:val="26"/>
          <w:lang w:val="da-DK"/>
        </w:rPr>
        <w:t>.</w:t>
      </w:r>
    </w:p>
    <w:p w14:paraId="442D00D5" w14:textId="1DC3FB9E"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Xuất huyết tiêu hóa do vỡ tĩnh mạch thực quản dãn</w:t>
      </w:r>
      <w:r>
        <w:rPr>
          <w:sz w:val="26"/>
          <w:szCs w:val="26"/>
          <w:lang w:val="da-DK"/>
        </w:rPr>
        <w:t>.</w:t>
      </w:r>
    </w:p>
    <w:p w14:paraId="0D85C645" w14:textId="0298A59C"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Bệnh não gan</w:t>
      </w:r>
      <w:r>
        <w:rPr>
          <w:sz w:val="26"/>
          <w:szCs w:val="26"/>
          <w:lang w:val="da-DK"/>
        </w:rPr>
        <w:t>.</w:t>
      </w:r>
    </w:p>
    <w:p w14:paraId="60140534" w14:textId="3515F08B"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Hội chứng gan thận</w:t>
      </w:r>
      <w:r>
        <w:rPr>
          <w:sz w:val="26"/>
          <w:szCs w:val="26"/>
          <w:lang w:val="da-DK"/>
        </w:rPr>
        <w:t>.</w:t>
      </w:r>
    </w:p>
    <w:p w14:paraId="7B18884F" w14:textId="25B9D80C" w:rsidR="00591482" w:rsidRPr="00591482" w:rsidRDefault="00591482" w:rsidP="00C31B25">
      <w:pPr>
        <w:pStyle w:val="BodyText"/>
        <w:numPr>
          <w:ilvl w:val="0"/>
          <w:numId w:val="3"/>
        </w:numPr>
        <w:spacing w:before="0" w:line="360" w:lineRule="auto"/>
        <w:ind w:right="266"/>
        <w:rPr>
          <w:sz w:val="26"/>
          <w:szCs w:val="26"/>
          <w:lang w:val="da-DK"/>
        </w:rPr>
      </w:pPr>
      <w:r w:rsidRPr="00591482">
        <w:rPr>
          <w:sz w:val="26"/>
          <w:szCs w:val="26"/>
          <w:lang w:val="da-DK"/>
        </w:rPr>
        <w:t>Ung thư gan: cần điều trị hỗ trợ và điều trị đặc hiệu</w:t>
      </w:r>
      <w:r>
        <w:rPr>
          <w:sz w:val="26"/>
          <w:szCs w:val="26"/>
          <w:lang w:val="da-DK"/>
        </w:rPr>
        <w:t>.</w:t>
      </w:r>
    </w:p>
    <w:p w14:paraId="77323888" w14:textId="6F7E44C3" w:rsidR="00591482" w:rsidRPr="00591482" w:rsidRDefault="00591482" w:rsidP="00C31B25">
      <w:pPr>
        <w:pStyle w:val="ListParagraph"/>
        <w:numPr>
          <w:ilvl w:val="0"/>
          <w:numId w:val="2"/>
        </w:numPr>
        <w:spacing w:after="0" w:line="360" w:lineRule="auto"/>
        <w:ind w:left="426"/>
        <w:jc w:val="both"/>
        <w:rPr>
          <w:b/>
          <w:bCs/>
          <w:sz w:val="28"/>
          <w:szCs w:val="28"/>
        </w:rPr>
      </w:pPr>
      <w:r w:rsidRPr="00591482">
        <w:rPr>
          <w:b/>
          <w:bCs/>
          <w:sz w:val="28"/>
          <w:szCs w:val="28"/>
        </w:rPr>
        <w:t>TIÊN LƯỢNG BIẾN CHỨNG</w:t>
      </w:r>
    </w:p>
    <w:p w14:paraId="5CAFA0BB" w14:textId="77777777" w:rsidR="00591482" w:rsidRPr="00C31B25" w:rsidRDefault="00591482" w:rsidP="00C31B25">
      <w:pPr>
        <w:pStyle w:val="BodyText"/>
        <w:numPr>
          <w:ilvl w:val="0"/>
          <w:numId w:val="1"/>
        </w:numPr>
        <w:spacing w:before="0" w:line="360" w:lineRule="auto"/>
        <w:ind w:left="426" w:right="266"/>
        <w:rPr>
          <w:sz w:val="26"/>
          <w:szCs w:val="26"/>
        </w:rPr>
      </w:pPr>
      <w:r w:rsidRPr="00D0453C">
        <w:rPr>
          <w:sz w:val="26"/>
          <w:szCs w:val="26"/>
        </w:rPr>
        <w:t xml:space="preserve">Tiên </w:t>
      </w:r>
      <w:r w:rsidRPr="00C31B25">
        <w:rPr>
          <w:sz w:val="26"/>
          <w:szCs w:val="26"/>
        </w:rPr>
        <w:t xml:space="preserve">lượng tử vong sau 1 năm:                    </w:t>
      </w:r>
    </w:p>
    <w:p w14:paraId="58B6125B" w14:textId="77777777" w:rsidR="00591482" w:rsidRPr="00D0453C" w:rsidRDefault="00591482" w:rsidP="00C31B25">
      <w:pPr>
        <w:pStyle w:val="BodyText"/>
        <w:numPr>
          <w:ilvl w:val="0"/>
          <w:numId w:val="3"/>
        </w:numPr>
        <w:spacing w:before="0" w:line="360" w:lineRule="auto"/>
        <w:ind w:right="266"/>
        <w:rPr>
          <w:sz w:val="26"/>
          <w:szCs w:val="26"/>
          <w:lang w:val="da-DK"/>
        </w:rPr>
      </w:pPr>
      <w:r w:rsidRPr="00D0453C">
        <w:rPr>
          <w:sz w:val="26"/>
          <w:szCs w:val="26"/>
          <w:lang w:val="da-DK"/>
        </w:rPr>
        <w:t xml:space="preserve">Child A (5-6 điểm): 5%                                        </w:t>
      </w:r>
    </w:p>
    <w:p w14:paraId="5BEB0087" w14:textId="77777777" w:rsidR="00591482" w:rsidRPr="00D0453C" w:rsidRDefault="00591482" w:rsidP="00C31B25">
      <w:pPr>
        <w:pStyle w:val="BodyText"/>
        <w:numPr>
          <w:ilvl w:val="0"/>
          <w:numId w:val="3"/>
        </w:numPr>
        <w:spacing w:before="0" w:line="360" w:lineRule="auto"/>
        <w:ind w:right="266"/>
        <w:rPr>
          <w:sz w:val="26"/>
          <w:szCs w:val="26"/>
          <w:lang w:val="da-DK"/>
        </w:rPr>
      </w:pPr>
      <w:r w:rsidRPr="00D0453C">
        <w:rPr>
          <w:sz w:val="26"/>
          <w:szCs w:val="26"/>
          <w:lang w:val="da-DK"/>
        </w:rPr>
        <w:t xml:space="preserve">Child B (7-9  điểm): 18%                                     </w:t>
      </w:r>
    </w:p>
    <w:p w14:paraId="61802238" w14:textId="77777777" w:rsidR="00591482" w:rsidRPr="00D0453C" w:rsidRDefault="00591482" w:rsidP="00C31B25">
      <w:pPr>
        <w:pStyle w:val="BodyText"/>
        <w:numPr>
          <w:ilvl w:val="0"/>
          <w:numId w:val="3"/>
        </w:numPr>
        <w:spacing w:before="0" w:line="360" w:lineRule="auto"/>
        <w:ind w:right="266"/>
        <w:rPr>
          <w:sz w:val="26"/>
          <w:szCs w:val="26"/>
          <w:lang w:val="da-DK"/>
        </w:rPr>
      </w:pPr>
      <w:r w:rsidRPr="00D0453C">
        <w:rPr>
          <w:sz w:val="26"/>
          <w:szCs w:val="26"/>
          <w:lang w:val="da-DK"/>
        </w:rPr>
        <w:t xml:space="preserve">Child C (10-15 điểm): 68%                                  </w:t>
      </w:r>
    </w:p>
    <w:p w14:paraId="0BAD9CC2" w14:textId="77777777" w:rsidR="00591482" w:rsidRPr="00C31B25" w:rsidRDefault="00591482" w:rsidP="00C31B25">
      <w:pPr>
        <w:pStyle w:val="BodyText"/>
        <w:numPr>
          <w:ilvl w:val="0"/>
          <w:numId w:val="1"/>
        </w:numPr>
        <w:spacing w:before="0" w:line="360" w:lineRule="auto"/>
        <w:ind w:left="426" w:right="266"/>
        <w:rPr>
          <w:sz w:val="26"/>
          <w:szCs w:val="26"/>
        </w:rPr>
      </w:pPr>
      <w:r w:rsidRPr="00C31B25">
        <w:rPr>
          <w:sz w:val="26"/>
          <w:szCs w:val="26"/>
        </w:rPr>
        <w:t>Tiên lượng khi phẫu thuật ngoài gan:</w:t>
      </w:r>
    </w:p>
    <w:p w14:paraId="1E636CDC" w14:textId="77777777" w:rsidR="00591482" w:rsidRPr="00D0453C" w:rsidRDefault="00591482" w:rsidP="00C31B25">
      <w:pPr>
        <w:pStyle w:val="BodyText"/>
        <w:numPr>
          <w:ilvl w:val="0"/>
          <w:numId w:val="3"/>
        </w:numPr>
        <w:spacing w:before="0" w:line="360" w:lineRule="auto"/>
        <w:ind w:right="266"/>
        <w:rPr>
          <w:sz w:val="26"/>
          <w:szCs w:val="26"/>
          <w:lang w:val="da-DK"/>
        </w:rPr>
      </w:pPr>
      <w:r w:rsidRPr="00D0453C">
        <w:rPr>
          <w:sz w:val="26"/>
          <w:szCs w:val="26"/>
          <w:lang w:val="da-DK"/>
        </w:rPr>
        <w:t>Child A: Tốt</w:t>
      </w:r>
    </w:p>
    <w:p w14:paraId="6753F81B" w14:textId="77777777" w:rsidR="00591482" w:rsidRPr="00D0453C" w:rsidRDefault="00591482" w:rsidP="00C31B25">
      <w:pPr>
        <w:pStyle w:val="BodyText"/>
        <w:numPr>
          <w:ilvl w:val="0"/>
          <w:numId w:val="3"/>
        </w:numPr>
        <w:spacing w:before="0" w:line="360" w:lineRule="auto"/>
        <w:ind w:right="266"/>
        <w:rPr>
          <w:sz w:val="26"/>
          <w:szCs w:val="26"/>
          <w:lang w:val="da-DK"/>
        </w:rPr>
      </w:pPr>
      <w:r w:rsidRPr="00D0453C">
        <w:rPr>
          <w:sz w:val="26"/>
          <w:szCs w:val="26"/>
          <w:lang w:val="da-DK"/>
        </w:rPr>
        <w:t>Child B: Có thể</w:t>
      </w:r>
    </w:p>
    <w:p w14:paraId="1B6208E4" w14:textId="77777777" w:rsidR="00591482" w:rsidRDefault="00591482" w:rsidP="00C31B25">
      <w:pPr>
        <w:pStyle w:val="BodyText"/>
        <w:numPr>
          <w:ilvl w:val="0"/>
          <w:numId w:val="3"/>
        </w:numPr>
        <w:spacing w:before="0" w:line="360" w:lineRule="auto"/>
        <w:ind w:right="266"/>
        <w:rPr>
          <w:sz w:val="26"/>
          <w:szCs w:val="26"/>
          <w:lang w:val="da-DK"/>
        </w:rPr>
      </w:pPr>
      <w:r w:rsidRPr="00D0453C">
        <w:rPr>
          <w:sz w:val="26"/>
          <w:szCs w:val="26"/>
          <w:lang w:val="da-DK"/>
        </w:rPr>
        <w:t>Child C: Kém</w:t>
      </w:r>
    </w:p>
    <w:p w14:paraId="1AFBC795" w14:textId="6CAD100F" w:rsidR="00591482" w:rsidRPr="00C31B25" w:rsidRDefault="00591482" w:rsidP="00C31B25">
      <w:pPr>
        <w:pStyle w:val="ListParagraph"/>
        <w:numPr>
          <w:ilvl w:val="0"/>
          <w:numId w:val="2"/>
        </w:numPr>
        <w:spacing w:after="0" w:line="360" w:lineRule="auto"/>
        <w:ind w:left="426"/>
        <w:jc w:val="both"/>
        <w:rPr>
          <w:b/>
          <w:bCs/>
          <w:sz w:val="28"/>
          <w:szCs w:val="28"/>
        </w:rPr>
      </w:pPr>
      <w:r w:rsidRPr="00C31B25">
        <w:rPr>
          <w:b/>
          <w:bCs/>
          <w:sz w:val="28"/>
          <w:szCs w:val="28"/>
        </w:rPr>
        <w:t xml:space="preserve">PHÒNG BỆNH </w:t>
      </w:r>
    </w:p>
    <w:p w14:paraId="48244DCF" w14:textId="77777777" w:rsidR="00591482" w:rsidRPr="00C31B25" w:rsidRDefault="00591482" w:rsidP="00C31B25">
      <w:pPr>
        <w:pStyle w:val="BodyText"/>
        <w:numPr>
          <w:ilvl w:val="0"/>
          <w:numId w:val="1"/>
        </w:numPr>
        <w:spacing w:before="0" w:line="360" w:lineRule="auto"/>
        <w:ind w:left="426" w:right="266"/>
        <w:rPr>
          <w:sz w:val="26"/>
          <w:szCs w:val="26"/>
        </w:rPr>
      </w:pPr>
      <w:r w:rsidRPr="00C31B25">
        <w:rPr>
          <w:sz w:val="26"/>
          <w:szCs w:val="26"/>
        </w:rPr>
        <w:t>Phòng ngừa xơ gan: Kiểm soát tốt nguyên nhân gây viêm gan mạn.</w:t>
      </w:r>
    </w:p>
    <w:p w14:paraId="33C9DE42" w14:textId="77777777" w:rsidR="00591482" w:rsidRPr="00C31B25" w:rsidRDefault="00591482" w:rsidP="00C31B25">
      <w:pPr>
        <w:pStyle w:val="BodyText"/>
        <w:numPr>
          <w:ilvl w:val="0"/>
          <w:numId w:val="1"/>
        </w:numPr>
        <w:spacing w:before="0" w:line="360" w:lineRule="auto"/>
        <w:ind w:left="426" w:right="266"/>
        <w:rPr>
          <w:sz w:val="26"/>
          <w:szCs w:val="26"/>
        </w:rPr>
      </w:pPr>
      <w:r w:rsidRPr="00C31B25">
        <w:rPr>
          <w:sz w:val="26"/>
          <w:szCs w:val="26"/>
        </w:rPr>
        <w:t>Phòng ngừa  xơ gan chuyển sang mất bù.</w:t>
      </w:r>
    </w:p>
    <w:p w14:paraId="62605E92" w14:textId="77777777" w:rsidR="00591482" w:rsidRPr="00C31B25" w:rsidRDefault="00591482" w:rsidP="00C31B25">
      <w:pPr>
        <w:pStyle w:val="BodyText"/>
        <w:numPr>
          <w:ilvl w:val="0"/>
          <w:numId w:val="1"/>
        </w:numPr>
        <w:spacing w:before="0" w:line="360" w:lineRule="auto"/>
        <w:ind w:left="426" w:right="266"/>
        <w:rPr>
          <w:sz w:val="26"/>
          <w:szCs w:val="26"/>
        </w:rPr>
      </w:pPr>
      <w:r w:rsidRPr="00C31B25">
        <w:rPr>
          <w:sz w:val="26"/>
          <w:szCs w:val="26"/>
        </w:rPr>
        <w:t>Phòng ngừa biến chứng tiên phát và thứ phát ở BN xơ gan mất bù.</w:t>
      </w:r>
    </w:p>
    <w:p w14:paraId="2618E3A7" w14:textId="77777777" w:rsidR="00591482" w:rsidRPr="00E00E17" w:rsidRDefault="00591482" w:rsidP="00591482">
      <w:pPr>
        <w:spacing w:after="0" w:line="360" w:lineRule="auto"/>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8. </w:t>
      </w:r>
      <w:r w:rsidRPr="00E00E17">
        <w:rPr>
          <w:rFonts w:eastAsia="Times New Roman" w:cs="Times New Roman"/>
          <w:b/>
          <w:bCs/>
          <w:color w:val="000000"/>
          <w:sz w:val="26"/>
          <w:szCs w:val="26"/>
        </w:rPr>
        <w:t>TÀI LIỆU THAM KHẢO</w:t>
      </w:r>
    </w:p>
    <w:p w14:paraId="23E244A1" w14:textId="2E7E607B" w:rsidR="00591482" w:rsidRPr="00C31B25" w:rsidRDefault="00591482" w:rsidP="00C31B25">
      <w:pPr>
        <w:pStyle w:val="BodyText"/>
        <w:numPr>
          <w:ilvl w:val="0"/>
          <w:numId w:val="1"/>
        </w:numPr>
        <w:spacing w:before="0" w:line="360" w:lineRule="auto"/>
        <w:ind w:left="426" w:right="266"/>
        <w:rPr>
          <w:sz w:val="26"/>
          <w:szCs w:val="26"/>
        </w:rPr>
      </w:pPr>
      <w:r w:rsidRPr="00C31B25">
        <w:rPr>
          <w:sz w:val="26"/>
          <w:szCs w:val="26"/>
        </w:rPr>
        <w:t>Mã Phước Nguyên (2018), “Xơ gan”, Phác đồ điều trị phần nội khoa Bệnh viện Chợ Rẫy, tr: 430-448.</w:t>
      </w:r>
    </w:p>
    <w:p w14:paraId="06C69F8F" w14:textId="7B7754E0" w:rsidR="00693713" w:rsidRPr="00C31B25" w:rsidRDefault="00591482" w:rsidP="00C31B25">
      <w:pPr>
        <w:pStyle w:val="BodyText"/>
        <w:numPr>
          <w:ilvl w:val="0"/>
          <w:numId w:val="1"/>
        </w:numPr>
        <w:spacing w:before="0" w:line="360" w:lineRule="auto"/>
        <w:ind w:left="426" w:right="266"/>
        <w:rPr>
          <w:sz w:val="26"/>
          <w:szCs w:val="26"/>
        </w:rPr>
        <w:sectPr w:rsidR="00693713" w:rsidRPr="00C31B25"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r w:rsidRPr="00C31B25">
        <w:rPr>
          <w:sz w:val="26"/>
          <w:szCs w:val="26"/>
        </w:rPr>
        <w:t>Phác đồ Bệnh viện Nguyễn Tri Phương (201</w:t>
      </w:r>
      <w:r w:rsidR="00C31B25">
        <w:rPr>
          <w:sz w:val="26"/>
          <w:szCs w:val="26"/>
          <w:lang w:val="en-US"/>
        </w:rPr>
        <w:t>6)</w:t>
      </w:r>
    </w:p>
    <w:p w14:paraId="34F7EF88" w14:textId="2A0112ED" w:rsidR="00353AF2" w:rsidRPr="00BA4876" w:rsidRDefault="00353AF2" w:rsidP="00C31B25">
      <w:pPr>
        <w:spacing w:before="240" w:line="600" w:lineRule="auto"/>
        <w:jc w:val="both"/>
        <w:rPr>
          <w:b/>
          <w:bCs/>
          <w:sz w:val="28"/>
          <w:szCs w:val="28"/>
        </w:rPr>
      </w:pPr>
    </w:p>
    <w:sectPr w:rsidR="00353AF2" w:rsidRPr="00BA4876" w:rsidSect="00353AF2">
      <w:headerReference w:type="default" r:id="rId14"/>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75499" w14:textId="77777777" w:rsidR="009A5346" w:rsidRDefault="009A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70CE1281"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E6467C">
              <w:rPr>
                <w:b/>
                <w:bCs/>
                <w:szCs w:val="24"/>
              </w:rPr>
              <w:t>4</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E5C8" w14:textId="77777777" w:rsidR="009A5346" w:rsidRDefault="009A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B4DA" w14:textId="77777777" w:rsidR="009A5346" w:rsidRDefault="009A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52754284">
                <wp:simplePos x="0" y="0"/>
                <wp:positionH relativeFrom="margin">
                  <wp:posOffset>111731</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91680D" w:rsidRDefault="00353AF2" w:rsidP="00454288">
          <w:pPr>
            <w:spacing w:after="20"/>
            <w:rPr>
              <w:b/>
              <w:noProof/>
              <w:sz w:val="18"/>
            </w:rPr>
          </w:pPr>
          <w:r w:rsidRPr="0091680D">
            <w:rPr>
              <w:b/>
              <w:noProof/>
              <w:sz w:val="18"/>
            </w:rPr>
            <w:t>Mã số tài liệu:</w:t>
          </w:r>
        </w:p>
        <w:p w14:paraId="2427FA91" w14:textId="06C68575" w:rsidR="00353AF2" w:rsidRPr="0091680D" w:rsidRDefault="00353AF2" w:rsidP="008E06EF">
          <w:pPr>
            <w:spacing w:after="20"/>
            <w:jc w:val="center"/>
            <w:rPr>
              <w:b/>
              <w:noProof/>
              <w:sz w:val="18"/>
            </w:rPr>
          </w:pPr>
          <w:r w:rsidRPr="0091680D">
            <w:rPr>
              <w:b/>
              <w:noProof/>
              <w:sz w:val="18"/>
            </w:rPr>
            <w:t>PRO-MO-IM-0</w:t>
          </w:r>
          <w:r w:rsidR="00591482">
            <w:rPr>
              <w:b/>
              <w:noProof/>
              <w:sz w:val="18"/>
            </w:rPr>
            <w:t>23</w:t>
          </w:r>
        </w:p>
      </w:tc>
    </w:tr>
    <w:tr w:rsidR="00353AF2"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0EBA9B15"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sidR="00591482">
            <w:rPr>
              <w:rFonts w:ascii="Times New Roman" w:hAnsi="Times New Roman" w:cs="Times New Roman"/>
              <w:b/>
              <w:color w:val="auto"/>
              <w:sz w:val="36"/>
              <w:szCs w:val="36"/>
            </w:rPr>
            <w:t>XƠ GAN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91680D" w:rsidRDefault="00353AF2" w:rsidP="00454288">
          <w:pPr>
            <w:spacing w:after="20"/>
            <w:rPr>
              <w:b/>
              <w:noProof/>
              <w:sz w:val="18"/>
            </w:rPr>
          </w:pPr>
          <w:r w:rsidRPr="0091680D">
            <w:rPr>
              <w:b/>
              <w:noProof/>
              <w:sz w:val="18"/>
            </w:rPr>
            <w:t>Phiên bản: 00</w:t>
          </w:r>
        </w:p>
      </w:tc>
    </w:tr>
    <w:tr w:rsidR="00353AF2"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353AF2" w:rsidRPr="0091680D" w:rsidRDefault="00353AF2" w:rsidP="00454288">
          <w:pPr>
            <w:spacing w:after="20"/>
            <w:rPr>
              <w:b/>
              <w:noProof/>
              <w:sz w:val="18"/>
            </w:rPr>
          </w:pPr>
          <w:r w:rsidRPr="0091680D">
            <w:rPr>
              <w:b/>
              <w:noProof/>
              <w:sz w:val="18"/>
            </w:rPr>
            <w:t>Ngày hiệu lực: 15/10/2022</w:t>
          </w:r>
        </w:p>
      </w:tc>
    </w:tr>
    <w:tr w:rsidR="00353AF2"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72E8C53" w:rsidR="00353AF2" w:rsidRPr="0091680D" w:rsidRDefault="00353AF2" w:rsidP="00454288">
          <w:pPr>
            <w:spacing w:after="20"/>
            <w:rPr>
              <w:b/>
              <w:noProof/>
              <w:sz w:val="16"/>
            </w:rPr>
          </w:pPr>
          <w:r w:rsidRPr="0091680D">
            <w:rPr>
              <w:b/>
              <w:noProof/>
              <w:sz w:val="18"/>
            </w:rPr>
            <w:t xml:space="preserve">Số trang: </w:t>
          </w:r>
          <w:r w:rsidR="009A5346">
            <w:rPr>
              <w:b/>
              <w:noProof/>
              <w:sz w:val="18"/>
            </w:rPr>
            <w:t>04</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8979" w14:textId="77777777" w:rsidR="009A5346" w:rsidRDefault="009A53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 w15:restartNumberingAfterBreak="0">
    <w:nsid w:val="4ACE725C"/>
    <w:multiLevelType w:val="hybridMultilevel"/>
    <w:tmpl w:val="351A787A"/>
    <w:lvl w:ilvl="0" w:tplc="F2CE6F9C">
      <w:start w:val="1"/>
      <w:numFmt w:val="lowerLetter"/>
      <w:lvlText w:val="%1."/>
      <w:lvlJc w:val="left"/>
      <w:pPr>
        <w:ind w:left="786" w:hanging="360"/>
      </w:pPr>
      <w:rPr>
        <w:rFonts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525D0435"/>
    <w:multiLevelType w:val="hybridMultilevel"/>
    <w:tmpl w:val="66C04B82"/>
    <w:lvl w:ilvl="0" w:tplc="3B36F78C">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591482"/>
    <w:rsid w:val="00620658"/>
    <w:rsid w:val="006464D2"/>
    <w:rsid w:val="0067246F"/>
    <w:rsid w:val="00693713"/>
    <w:rsid w:val="00693FDA"/>
    <w:rsid w:val="007159F6"/>
    <w:rsid w:val="007B2808"/>
    <w:rsid w:val="0081162B"/>
    <w:rsid w:val="008457D3"/>
    <w:rsid w:val="008836FE"/>
    <w:rsid w:val="008C78F5"/>
    <w:rsid w:val="008E06EF"/>
    <w:rsid w:val="0091680D"/>
    <w:rsid w:val="00943209"/>
    <w:rsid w:val="009A5346"/>
    <w:rsid w:val="009C2F94"/>
    <w:rsid w:val="009C6210"/>
    <w:rsid w:val="00A13EC1"/>
    <w:rsid w:val="00A37739"/>
    <w:rsid w:val="00A44621"/>
    <w:rsid w:val="00B671DD"/>
    <w:rsid w:val="00BA4876"/>
    <w:rsid w:val="00BD4127"/>
    <w:rsid w:val="00BF60DB"/>
    <w:rsid w:val="00C31B25"/>
    <w:rsid w:val="00C823A1"/>
    <w:rsid w:val="00C82BEB"/>
    <w:rsid w:val="00D031C0"/>
    <w:rsid w:val="00D5611B"/>
    <w:rsid w:val="00DA7DB7"/>
    <w:rsid w:val="00DC4773"/>
    <w:rsid w:val="00DD6A51"/>
    <w:rsid w:val="00E14DB6"/>
    <w:rsid w:val="00E35BA7"/>
    <w:rsid w:val="00E37A4F"/>
    <w:rsid w:val="00E6467C"/>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9148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3A90A-F3F2-4624-858F-88394836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17</cp:revision>
  <dcterms:created xsi:type="dcterms:W3CDTF">2022-09-26T06:22:00Z</dcterms:created>
  <dcterms:modified xsi:type="dcterms:W3CDTF">2022-10-12T02:51:00Z</dcterms:modified>
</cp:coreProperties>
</file>