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387E3" w14:textId="77777777" w:rsidR="00C345A5" w:rsidRPr="00DF18E9" w:rsidRDefault="00C345A5" w:rsidP="009112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bookmarkStart w:id="0" w:name="_heading=h.3znysh7" w:colFirst="0" w:colLast="0"/>
      <w:bookmarkEnd w:id="0"/>
      <w:r w:rsidRPr="00DF18E9">
        <w:rPr>
          <w:rFonts w:eastAsia="Times New Roman" w:cs="Times New Roman"/>
          <w:b/>
          <w:szCs w:val="24"/>
        </w:rPr>
        <w:t>ĐẠI CƯƠNG</w:t>
      </w:r>
    </w:p>
    <w:p w14:paraId="6010D526" w14:textId="77777777" w:rsidR="00C345A5" w:rsidRPr="00DF18E9" w:rsidRDefault="00C345A5" w:rsidP="00C345A5">
      <w:pPr>
        <w:spacing w:after="0" w:line="360" w:lineRule="auto"/>
        <w:ind w:firstLine="284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Xuất huyết giảm tiểu cầu miễn dịch là bệnh lý giảm số lượng tiểu cầu đơn thuần lưu hành ở máu ngoại vi mắc phải do rối loạn qua trung gian miễn dịch, thường khởi phát sau nhiễm siêu vi, thường tự giới hạn trong 3-6 tháng.</w:t>
      </w:r>
    </w:p>
    <w:p w14:paraId="00CDE9CD" w14:textId="77777777" w:rsidR="00C345A5" w:rsidRPr="00DF18E9" w:rsidRDefault="00C345A5" w:rsidP="009112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bookmarkStart w:id="1" w:name="_heading=h.2tq9fhf" w:colFirst="0" w:colLast="0"/>
      <w:bookmarkEnd w:id="1"/>
      <w:r w:rsidRPr="00DF18E9">
        <w:rPr>
          <w:rFonts w:eastAsia="Times New Roman" w:cs="Times New Roman"/>
          <w:b/>
          <w:szCs w:val="24"/>
        </w:rPr>
        <w:t>CHẨN ĐOÁN</w:t>
      </w:r>
    </w:p>
    <w:p w14:paraId="768F0C86" w14:textId="77777777" w:rsidR="00C345A5" w:rsidRPr="00DF18E9" w:rsidRDefault="00C345A5" w:rsidP="00911251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2" w:name="_heading=h.18vjpp8" w:colFirst="0" w:colLast="0"/>
      <w:bookmarkEnd w:id="2"/>
      <w:r w:rsidRPr="00DF18E9">
        <w:rPr>
          <w:rFonts w:eastAsia="Times New Roman" w:cs="Times New Roman"/>
          <w:b/>
          <w:szCs w:val="24"/>
        </w:rPr>
        <w:t>Công việc chẩn đoán</w:t>
      </w:r>
    </w:p>
    <w:p w14:paraId="68E07394" w14:textId="77777777" w:rsidR="00C345A5" w:rsidRPr="00DF18E9" w:rsidRDefault="00C345A5" w:rsidP="00911251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Cs w:val="24"/>
        </w:rPr>
      </w:pPr>
      <w:bookmarkStart w:id="3" w:name="_heading=h.3sv78d1" w:colFirst="0" w:colLast="0"/>
      <w:bookmarkEnd w:id="3"/>
      <w:r w:rsidRPr="00DF18E9">
        <w:rPr>
          <w:rFonts w:eastAsia="Times New Roman" w:cs="Times New Roman"/>
          <w:b/>
          <w:i/>
          <w:szCs w:val="24"/>
        </w:rPr>
        <w:t>Hỏi bệnh</w:t>
      </w:r>
    </w:p>
    <w:p w14:paraId="05BEE6BC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Xuất huyết: Vị trí, mức độ, diễn tiến, thời gian.</w:t>
      </w:r>
    </w:p>
    <w:p w14:paraId="07A67857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Thiếu máu: chóng mặt, nhức đầu, xanh xao, vã mồ hôi…</w:t>
      </w:r>
    </w:p>
    <w:p w14:paraId="1863645F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Sốt, đau nhức xương, sụt ký, vàng da, bụng to…</w:t>
      </w:r>
    </w:p>
    <w:p w14:paraId="380E3DEB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Tiền sử trong vòng 6 tuần: sốt, ho, sổ mũi hay phát ban, chủng ngừa (sởi, quai bị, rubella, thủy đậu…), dùng thuốc: Aspirin, Quinin, Sulfonamid…</w:t>
      </w:r>
    </w:p>
    <w:p w14:paraId="156A3D0F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Trẻ dưới 6 tháng: mẹ có tiền sử xuất huyết, bệnh tự miễn, dùng thuốc…</w:t>
      </w:r>
    </w:p>
    <w:p w14:paraId="27B53660" w14:textId="77777777" w:rsidR="00C345A5" w:rsidRPr="00DF18E9" w:rsidRDefault="00C345A5" w:rsidP="00911251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Cs w:val="24"/>
        </w:rPr>
      </w:pPr>
      <w:bookmarkStart w:id="4" w:name="_heading=h.280hiku" w:colFirst="0" w:colLast="0"/>
      <w:bookmarkEnd w:id="4"/>
      <w:r w:rsidRPr="00DF18E9">
        <w:rPr>
          <w:rFonts w:eastAsia="Times New Roman" w:cs="Times New Roman"/>
          <w:b/>
          <w:i/>
          <w:szCs w:val="24"/>
        </w:rPr>
        <w:t xml:space="preserve">Khám lâm sàng </w:t>
      </w:r>
    </w:p>
    <w:p w14:paraId="6DF3D71D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Sinh hiệu, tri giác.</w:t>
      </w:r>
    </w:p>
    <w:p w14:paraId="3E90765C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Dấu hiệu xuất huyết:</w:t>
      </w:r>
    </w:p>
    <w:p w14:paraId="471986F5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Da: dạng điểm, đốm hay mảng bầm.</w:t>
      </w:r>
    </w:p>
    <w:p w14:paraId="395B2F2F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Niêm mạc: mắt, mũi, họng, rong kinh.</w:t>
      </w:r>
    </w:p>
    <w:p w14:paraId="7A2DF12B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Nội tạng: não, tiêu hóa, tiết niệu, sinh dục, võng mạc.</w:t>
      </w:r>
    </w:p>
    <w:p w14:paraId="4F89E951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Dấu hiệu thiếu máu, vàng da.</w:t>
      </w:r>
    </w:p>
    <w:p w14:paraId="78C8BB70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 xml:space="preserve">Các cơ quan: thần kinh, tuần hoàn, hô hấp, gan, lách, hạch, các dấu hiệu gợi ý nguyên nhân. </w:t>
      </w:r>
    </w:p>
    <w:p w14:paraId="47CBB0EC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Tìm dị dạng bẩm sinh: bất thường da, tai, xương (loại trừ các nguyên nhân giảm tiểu cầu bẩm sinh).</w:t>
      </w:r>
    </w:p>
    <w:p w14:paraId="6C4F23AD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Soi đáy mắt: tìm phù gai hay xuất huyết võng mạc khi nghi ngờ xuất huyết não.</w:t>
      </w:r>
    </w:p>
    <w:p w14:paraId="33188ACD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 xml:space="preserve">Đánh giá độ nặng của bệnh dựa trên mức độ xuất </w:t>
      </w:r>
      <w:proofErr w:type="gramStart"/>
      <w:r w:rsidRPr="00DF18E9">
        <w:rPr>
          <w:rFonts w:eastAsia="Times New Roman" w:cs="Times New Roman"/>
          <w:szCs w:val="24"/>
        </w:rPr>
        <w:t>huyết :</w:t>
      </w:r>
      <w:proofErr w:type="gramEnd"/>
      <w:r w:rsidRPr="00DF18E9">
        <w:rPr>
          <w:rFonts w:eastAsia="Times New Roman" w:cs="Times New Roman"/>
          <w:szCs w:val="24"/>
        </w:rPr>
        <w:t xml:space="preserve"> </w:t>
      </w:r>
    </w:p>
    <w:p w14:paraId="4F91A420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 xml:space="preserve">Độ I (rất nhẹ): ≤ 100 petechia và có ≤ 5 vết bầm kích thước </w:t>
      </w:r>
      <w:proofErr w:type="gramStart"/>
      <w:r w:rsidRPr="00DF18E9">
        <w:rPr>
          <w:rFonts w:eastAsia="Times New Roman" w:cs="Times New Roman"/>
          <w:color w:val="000000"/>
          <w:szCs w:val="24"/>
        </w:rPr>
        <w:t>≤  3</w:t>
      </w:r>
      <w:proofErr w:type="gramEnd"/>
      <w:r w:rsidRPr="00DF18E9">
        <w:rPr>
          <w:rFonts w:eastAsia="Times New Roman" w:cs="Times New Roman"/>
          <w:color w:val="000000"/>
          <w:szCs w:val="24"/>
        </w:rPr>
        <w:t xml:space="preserve"> cm.</w:t>
      </w:r>
    </w:p>
    <w:p w14:paraId="21524EAC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 xml:space="preserve">Độ II (nhẹ): &gt; 100 petechia và/hoặc có &gt; 5 vết bầm. </w:t>
      </w:r>
    </w:p>
    <w:p w14:paraId="6DA0D74D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Độ III (trung bình): xuất huyết niêm (mũi, lợi, tiết niệu - sinh dục) không cần can thiệp và/hoặc lối sống tăng nguy cơ chảy máu.</w:t>
      </w:r>
    </w:p>
    <w:p w14:paraId="4E70955D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lastRenderedPageBreak/>
        <w:t>Độ IV (nặng): xuất huyết niêm cần can thiệp (XHTH nặng, chảy máu mũi nặng, phổi, chảy máu niêu – sinh dục nặng) hoặc xuất huyết tạng (khớp, cơ) hoặc xuất huyết nội cần can thiệp hoặc xuất huyết đe dọa tính mạng (não hoặc xuất huyết nhiều ở bất kỳ vị trí nào).</w:t>
      </w:r>
    </w:p>
    <w:p w14:paraId="501EFC4E" w14:textId="77777777" w:rsidR="00C345A5" w:rsidRPr="00DF18E9" w:rsidRDefault="00C345A5" w:rsidP="00C34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0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b/>
          <w:color w:val="000000"/>
          <w:szCs w:val="24"/>
          <w:u w:val="single"/>
        </w:rPr>
        <w:t>Lưu ý:</w:t>
      </w:r>
      <w:r w:rsidRPr="00DF18E9">
        <w:rPr>
          <w:rFonts w:eastAsia="Times New Roman" w:cs="Times New Roman"/>
          <w:color w:val="000000"/>
          <w:szCs w:val="24"/>
        </w:rPr>
        <w:t xml:space="preserve"> độ nặng của xuất huyết có thể diễn tiến thay đổi.</w:t>
      </w:r>
    </w:p>
    <w:p w14:paraId="4FC22F46" w14:textId="77777777" w:rsidR="00C345A5" w:rsidRPr="00DF18E9" w:rsidRDefault="00C345A5" w:rsidP="00911251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Cs w:val="24"/>
        </w:rPr>
      </w:pPr>
      <w:bookmarkStart w:id="5" w:name="_heading=h.n5rssn" w:colFirst="0" w:colLast="0"/>
      <w:bookmarkEnd w:id="5"/>
      <w:r w:rsidRPr="00DF18E9">
        <w:rPr>
          <w:rFonts w:eastAsia="Times New Roman" w:cs="Times New Roman"/>
          <w:b/>
          <w:i/>
          <w:szCs w:val="24"/>
        </w:rPr>
        <w:t>Cận lâm sàng</w:t>
      </w:r>
    </w:p>
    <w:p w14:paraId="679C82B1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Tổng phân tích tế bào máu</w:t>
      </w:r>
    </w:p>
    <w:p w14:paraId="7A4EC093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Huyết đồ khi số lượng tiểu cầu giảm &lt; 100.000/mm</w:t>
      </w:r>
      <w:proofErr w:type="gramStart"/>
      <w:r w:rsidRPr="00DF18E9">
        <w:rPr>
          <w:rFonts w:eastAsia="Times New Roman" w:cs="Times New Roman"/>
          <w:szCs w:val="24"/>
        </w:rPr>
        <w:t>3( &lt;</w:t>
      </w:r>
      <w:proofErr w:type="gramEnd"/>
      <w:r w:rsidRPr="00DF18E9">
        <w:rPr>
          <w:rFonts w:eastAsia="Times New Roman" w:cs="Times New Roman"/>
          <w:szCs w:val="24"/>
        </w:rPr>
        <w:t xml:space="preserve"> 150.000/mm3 ở trẻ sơ sinh). </w:t>
      </w:r>
    </w:p>
    <w:p w14:paraId="3A3EC668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Đông máu: PT, aPTT, Fibrinogen trường hợp xuất huyết độ III, IV.</w:t>
      </w:r>
    </w:p>
    <w:p w14:paraId="154E5921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Siêu âm, chụp cắt lớp vi tính: khi nghi ngờ xuất huyết nội tạng.</w:t>
      </w:r>
    </w:p>
    <w:p w14:paraId="79BDF631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Tủy đồ khi có một trong các dấu hiệu sau:</w:t>
      </w:r>
    </w:p>
    <w:p w14:paraId="079AA047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Sốt kéo dài hoặc đau nhức xương hoặc gan/lách/hạch to không giải thích được bằng các nguyên nhân khác.</w:t>
      </w:r>
    </w:p>
    <w:p w14:paraId="52037B9D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 xml:space="preserve">Diễn tiến không cải thiện hoặc nặng hơn (độ II, III chuyển độ III, IV), không đáp ứng điều trị: </w:t>
      </w:r>
    </w:p>
    <w:p w14:paraId="6AAA1C3C" w14:textId="77777777" w:rsidR="00C345A5" w:rsidRPr="00DF18E9" w:rsidRDefault="00C345A5" w:rsidP="00C34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 xml:space="preserve">(1): IVIG (sau 2 liều) hoặc </w:t>
      </w:r>
    </w:p>
    <w:p w14:paraId="1B0A20B6" w14:textId="77777777" w:rsidR="00C345A5" w:rsidRPr="00DF18E9" w:rsidRDefault="00C345A5" w:rsidP="00C34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(2): methyl prednisolone liều cao (4 mg/kg/ngày × 7 ngày hoặc 30 mg/kg/ngày × 3 ngày) hoặc</w:t>
      </w:r>
    </w:p>
    <w:p w14:paraId="6E95A3B5" w14:textId="77777777" w:rsidR="00C345A5" w:rsidRPr="00DF18E9" w:rsidRDefault="00C345A5" w:rsidP="00C34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(2): prednisone 2 mg/kg/ngày ≥ 21 ngày</w:t>
      </w:r>
    </w:p>
    <w:p w14:paraId="7DB63C6E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Bất thường bạch cầu, hồng cầu không giải thích được bằng các nguyên nhân thường gặp hoặc huyết đồ ghi nhận có tế bào lạ.</w:t>
      </w:r>
    </w:p>
    <w:p w14:paraId="53393488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Coombs’ test trực tiếp/gián tiếp khi nghi ngờ có tán huyết miễn dịch.</w:t>
      </w:r>
    </w:p>
    <w:p w14:paraId="54A126E3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Test nhanh HIV khi nghi ngờ suy giảm miễn dịch mắc phải.</w:t>
      </w:r>
    </w:p>
    <w:p w14:paraId="455DB85E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Tổng phân tích nước tiểu, chức năng gan thận, ANA… khi nghi ngờ bệnh hệ thống.</w:t>
      </w:r>
    </w:p>
    <w:p w14:paraId="3776C930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Định lượng kháng thể IgM, IgG, IgA, IgE khi nghi ngờ có suy giảm miễn dịch nguyên phát.</w:t>
      </w:r>
    </w:p>
    <w:p w14:paraId="63110483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Khi bệnh kéo dài trên 6 tháng:</w:t>
      </w:r>
    </w:p>
    <w:p w14:paraId="1EE6F9C5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Huyết đồ</w:t>
      </w:r>
    </w:p>
    <w:p w14:paraId="1E08CECA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Tủy đồ</w:t>
      </w:r>
    </w:p>
    <w:p w14:paraId="52F1D527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lastRenderedPageBreak/>
        <w:t>Xét nghiệm miễn dịch: điện di protein, định lượng, Coombs’ test, ANA, anti dsDNA, kháng thể kháng giáp, T3, T4, TSH</w:t>
      </w:r>
    </w:p>
    <w:p w14:paraId="228B14BC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Huyết thanh chẩn đoán HBV, HCV, HIV, Helicobacter pylori.</w:t>
      </w:r>
    </w:p>
    <w:p w14:paraId="4CA7226C" w14:textId="77777777" w:rsidR="00C345A5" w:rsidRPr="00DF18E9" w:rsidRDefault="00C345A5" w:rsidP="00911251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6" w:name="_heading=h.375fbgg" w:colFirst="0" w:colLast="0"/>
      <w:bookmarkEnd w:id="6"/>
      <w:r w:rsidRPr="00DF18E9">
        <w:rPr>
          <w:rFonts w:eastAsia="Times New Roman" w:cs="Times New Roman"/>
          <w:b/>
          <w:szCs w:val="24"/>
        </w:rPr>
        <w:t xml:space="preserve">Chẩn đoán xác định </w:t>
      </w:r>
    </w:p>
    <w:p w14:paraId="42E076EE" w14:textId="77777777" w:rsidR="00C345A5" w:rsidRPr="00DF18E9" w:rsidRDefault="00C345A5" w:rsidP="00C34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eastAsia="Times New Roman" w:cs="Times New Roman"/>
          <w:b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Dựa vào lâm sàng + cận lâm sàng (tiểu cầu &lt; 100.000/mm</w:t>
      </w:r>
      <w:r w:rsidRPr="00DF18E9">
        <w:rPr>
          <w:rFonts w:eastAsia="Times New Roman" w:cs="Times New Roman"/>
          <w:color w:val="000000"/>
          <w:szCs w:val="24"/>
          <w:vertAlign w:val="superscript"/>
        </w:rPr>
        <w:t>3</w:t>
      </w:r>
      <w:r w:rsidRPr="00DF18E9">
        <w:rPr>
          <w:rFonts w:eastAsia="Times New Roman" w:cs="Times New Roman"/>
          <w:color w:val="000000"/>
          <w:szCs w:val="24"/>
        </w:rPr>
        <w:t>, hồng cầu và bạch cầu bình thường + tủy đồ bình thường).</w:t>
      </w:r>
    </w:p>
    <w:p w14:paraId="383F5F4E" w14:textId="77777777" w:rsidR="00C345A5" w:rsidRPr="00DF18E9" w:rsidRDefault="00C345A5" w:rsidP="00911251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7" w:name="_heading=h.1maplo9" w:colFirst="0" w:colLast="0"/>
      <w:bookmarkEnd w:id="7"/>
      <w:r w:rsidRPr="00DF18E9">
        <w:rPr>
          <w:rFonts w:eastAsia="Times New Roman" w:cs="Times New Roman"/>
          <w:b/>
          <w:szCs w:val="24"/>
        </w:rPr>
        <w:t xml:space="preserve">Chẩn đoán có thể </w:t>
      </w:r>
    </w:p>
    <w:p w14:paraId="7237FAD1" w14:textId="77777777" w:rsidR="00C345A5" w:rsidRPr="00DF18E9" w:rsidRDefault="00C345A5" w:rsidP="00C34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Dựa vào lâm sàng + cận lâm sàng (Tiểu cầu &lt; 100.000/mm</w:t>
      </w:r>
      <w:r w:rsidRPr="00DF18E9">
        <w:rPr>
          <w:rFonts w:eastAsia="Times New Roman" w:cs="Times New Roman"/>
          <w:color w:val="000000"/>
          <w:szCs w:val="24"/>
          <w:vertAlign w:val="superscript"/>
        </w:rPr>
        <w:t>3</w:t>
      </w:r>
      <w:r w:rsidRPr="00DF18E9">
        <w:rPr>
          <w:rFonts w:eastAsia="Times New Roman" w:cs="Times New Roman"/>
          <w:color w:val="000000"/>
          <w:szCs w:val="24"/>
        </w:rPr>
        <w:t>, hồng cầu và bạch cầu bình thường).</w:t>
      </w:r>
    </w:p>
    <w:p w14:paraId="689E08B4" w14:textId="77777777" w:rsidR="00C345A5" w:rsidRPr="00DF18E9" w:rsidRDefault="00C345A5" w:rsidP="00911251">
      <w:pPr>
        <w:numPr>
          <w:ilvl w:val="0"/>
          <w:numId w:val="5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8" w:name="_heading=h.46ad4c2" w:colFirst="0" w:colLast="0"/>
      <w:bookmarkEnd w:id="8"/>
      <w:r w:rsidRPr="00DF18E9">
        <w:rPr>
          <w:rFonts w:eastAsia="Times New Roman" w:cs="Times New Roman"/>
          <w:b/>
          <w:szCs w:val="24"/>
        </w:rPr>
        <w:t>Chẩn đoán thể bệnh</w:t>
      </w:r>
    </w:p>
    <w:p w14:paraId="11C0C712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Xuất huyết giảm tiểu cầu cấp (mới): trong vòng 3 tháng kể từ lúc chẩn đoán</w:t>
      </w:r>
    </w:p>
    <w:p w14:paraId="2BA1C3AC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Xuất huyết giảm tiểu cầu kéo dài: từ 3-12 tháng kể từ khi chẩn đoán</w:t>
      </w:r>
    </w:p>
    <w:p w14:paraId="77DC77EB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Xuất huyết giảm tiểu cầu mạn: sau 12 tháng</w:t>
      </w:r>
    </w:p>
    <w:p w14:paraId="5FF17BCA" w14:textId="77777777" w:rsidR="00C345A5" w:rsidRPr="00DF18E9" w:rsidRDefault="00C345A5" w:rsidP="00C345A5">
      <w:pPr>
        <w:spacing w:after="0" w:line="360" w:lineRule="auto"/>
        <w:ind w:left="283"/>
        <w:jc w:val="both"/>
        <w:rPr>
          <w:rFonts w:eastAsia="Times New Roman" w:cs="Times New Roman"/>
          <w:b/>
          <w:szCs w:val="24"/>
        </w:rPr>
      </w:pPr>
      <w:r w:rsidRPr="00DF18E9">
        <w:rPr>
          <w:rFonts w:eastAsia="Times New Roman" w:cs="Times New Roman"/>
          <w:b/>
          <w:szCs w:val="24"/>
        </w:rPr>
        <w:t>Chẩn đoán xuất huyết giảm tiểu cầu miễn dịch phải ghi đầy đủ: độ nặng và thể bệnh</w:t>
      </w:r>
    </w:p>
    <w:p w14:paraId="4E26D351" w14:textId="77777777" w:rsidR="00C345A5" w:rsidRPr="00DF18E9" w:rsidRDefault="00C345A5" w:rsidP="009112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bookmarkStart w:id="9" w:name="_heading=h.2lfnejv" w:colFirst="0" w:colLast="0"/>
      <w:bookmarkEnd w:id="9"/>
      <w:r w:rsidRPr="00DF18E9">
        <w:rPr>
          <w:rFonts w:eastAsia="Times New Roman" w:cs="Times New Roman"/>
          <w:b/>
          <w:szCs w:val="24"/>
        </w:rPr>
        <w:t>TIÊU CHUẨN NHẬP VIỆN</w:t>
      </w:r>
    </w:p>
    <w:p w14:paraId="4285A996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XHGTC mới phát hiện có xuất huyết niêm mạc</w:t>
      </w:r>
    </w:p>
    <w:p w14:paraId="1CC7AD32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Lâm sàng xuất huyết nặng hay nguy kịch</w:t>
      </w:r>
    </w:p>
    <w:p w14:paraId="334C1881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XHGTC kéo dài ≥ 3 tháng cần nhập viện làm xét nghiệm tủy đồ</w:t>
      </w:r>
    </w:p>
    <w:p w14:paraId="0954CF54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XHGTC cần chẩn đoán tìm nguyên nhân thứ phát</w:t>
      </w:r>
    </w:p>
    <w:p w14:paraId="15A2816A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XHGTC cần can thiệp thủ thuật xâm lấn có khả năng xuất huyết hay phẫu thuật và tiểu cầu &lt; 50.000/mm3</w:t>
      </w:r>
    </w:p>
    <w:p w14:paraId="164B8651" w14:textId="77777777" w:rsidR="00C345A5" w:rsidRPr="00DF18E9" w:rsidRDefault="00C345A5" w:rsidP="009112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bookmarkStart w:id="10" w:name="_heading=h.10kxoro" w:colFirst="0" w:colLast="0"/>
      <w:bookmarkEnd w:id="10"/>
      <w:r w:rsidRPr="00DF18E9">
        <w:rPr>
          <w:rFonts w:eastAsia="Times New Roman" w:cs="Times New Roman"/>
          <w:b/>
          <w:szCs w:val="24"/>
        </w:rPr>
        <w:t>ĐIỀU TRỊ</w:t>
      </w:r>
    </w:p>
    <w:p w14:paraId="6A6C9DDA" w14:textId="77777777" w:rsidR="00C345A5" w:rsidRPr="00DF18E9" w:rsidRDefault="00C345A5" w:rsidP="00911251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11" w:name="_heading=h.3kkl7fh" w:colFirst="0" w:colLast="0"/>
      <w:bookmarkEnd w:id="11"/>
      <w:r w:rsidRPr="00DF18E9">
        <w:rPr>
          <w:rFonts w:eastAsia="Times New Roman" w:cs="Times New Roman"/>
          <w:b/>
          <w:szCs w:val="24"/>
        </w:rPr>
        <w:t>Nguyên tắc điều trị:</w:t>
      </w:r>
    </w:p>
    <w:p w14:paraId="63F09886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Điều trị cấp cứu.</w:t>
      </w:r>
    </w:p>
    <w:p w14:paraId="20182ED7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Điều trị đặc hiệu.</w:t>
      </w:r>
    </w:p>
    <w:p w14:paraId="5AC99FA2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Điều trị triệu chứng, hỗ trợ.</w:t>
      </w:r>
    </w:p>
    <w:p w14:paraId="03FDE62B" w14:textId="77777777" w:rsidR="00C345A5" w:rsidRPr="00DF18E9" w:rsidRDefault="00C345A5" w:rsidP="00911251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12" w:name="_heading=h.1zpvhna" w:colFirst="0" w:colLast="0"/>
      <w:bookmarkEnd w:id="12"/>
      <w:r w:rsidRPr="00DF18E9">
        <w:rPr>
          <w:rFonts w:eastAsia="Times New Roman" w:cs="Times New Roman"/>
          <w:b/>
          <w:szCs w:val="24"/>
        </w:rPr>
        <w:t>Điều trị cấp cứu: hỗ trợ hô hấp, tuần hoàn, cầm máu, truyền dịch, truyền máu, truyền tiểu cầu nếu có chỉ định, chống co giật nếu có.</w:t>
      </w:r>
    </w:p>
    <w:p w14:paraId="3E73AAB5" w14:textId="77777777" w:rsidR="00C345A5" w:rsidRPr="00DF18E9" w:rsidRDefault="00C345A5" w:rsidP="00911251">
      <w:pPr>
        <w:numPr>
          <w:ilvl w:val="0"/>
          <w:numId w:val="6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bookmarkStart w:id="13" w:name="_heading=h.4jpj0b3" w:colFirst="0" w:colLast="0"/>
      <w:bookmarkEnd w:id="13"/>
      <w:r w:rsidRPr="00DF18E9">
        <w:rPr>
          <w:rFonts w:eastAsia="Times New Roman" w:cs="Times New Roman"/>
          <w:b/>
          <w:szCs w:val="24"/>
        </w:rPr>
        <w:t>Điều trị đặc hiệu</w:t>
      </w:r>
    </w:p>
    <w:p w14:paraId="7668A63C" w14:textId="77777777" w:rsidR="00C345A5" w:rsidRPr="00DF18E9" w:rsidRDefault="00C345A5" w:rsidP="00911251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Cs w:val="24"/>
        </w:rPr>
      </w:pPr>
      <w:bookmarkStart w:id="14" w:name="_heading=h.2yutaiw" w:colFirst="0" w:colLast="0"/>
      <w:bookmarkEnd w:id="14"/>
      <w:r w:rsidRPr="00DF18E9">
        <w:rPr>
          <w:rFonts w:eastAsia="Times New Roman" w:cs="Times New Roman"/>
          <w:b/>
          <w:i/>
          <w:szCs w:val="24"/>
        </w:rPr>
        <w:t>Xuất huyết giảm tiểu cầu miễn dịch cấp</w:t>
      </w:r>
    </w:p>
    <w:tbl>
      <w:tblPr>
        <w:tblW w:w="90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8"/>
        <w:gridCol w:w="7129"/>
      </w:tblGrid>
      <w:tr w:rsidR="00C345A5" w:rsidRPr="00DF18E9" w14:paraId="0B1D3BA8" w14:textId="77777777" w:rsidTr="0069657C">
        <w:trPr>
          <w:trHeight w:val="663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BE4CC0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DF18E9">
              <w:rPr>
                <w:rFonts w:eastAsia="Times New Roman" w:cs="Times New Roman"/>
                <w:b/>
                <w:szCs w:val="24"/>
              </w:rPr>
              <w:lastRenderedPageBreak/>
              <w:t>Mức độ nặng</w:t>
            </w:r>
          </w:p>
        </w:tc>
        <w:tc>
          <w:tcPr>
            <w:tcW w:w="71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32C74" w14:textId="77777777" w:rsidR="00C345A5" w:rsidRPr="00DF18E9" w:rsidRDefault="00C345A5" w:rsidP="0069657C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F18E9">
              <w:rPr>
                <w:rFonts w:eastAsia="Times New Roman" w:cs="Times New Roman"/>
                <w:b/>
                <w:szCs w:val="24"/>
              </w:rPr>
              <w:t>Xử trí</w:t>
            </w:r>
          </w:p>
        </w:tc>
      </w:tr>
      <w:tr w:rsidR="00C345A5" w:rsidRPr="00DF18E9" w14:paraId="3E63F870" w14:textId="77777777" w:rsidTr="0069657C">
        <w:trPr>
          <w:trHeight w:val="621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B864384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Rất nhẹ</w:t>
            </w:r>
          </w:p>
          <w:p w14:paraId="68D91497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(Độ I)</w:t>
            </w:r>
          </w:p>
        </w:tc>
        <w:tc>
          <w:tcPr>
            <w:tcW w:w="712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AF7C596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Theo dõi, không điều trị đặc hiệu</w:t>
            </w:r>
          </w:p>
        </w:tc>
      </w:tr>
      <w:tr w:rsidR="00C345A5" w:rsidRPr="00DF18E9" w14:paraId="5492F73F" w14:textId="77777777" w:rsidTr="0069657C">
        <w:trPr>
          <w:trHeight w:val="2296"/>
        </w:trPr>
        <w:tc>
          <w:tcPr>
            <w:tcW w:w="1878" w:type="dxa"/>
            <w:tcBorders>
              <w:left w:val="single" w:sz="8" w:space="0" w:color="000000"/>
            </w:tcBorders>
            <w:vAlign w:val="center"/>
          </w:tcPr>
          <w:p w14:paraId="1C3EBEBA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Nhẹ</w:t>
            </w:r>
          </w:p>
          <w:p w14:paraId="2E279779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(Độ II)</w:t>
            </w:r>
          </w:p>
        </w:tc>
        <w:tc>
          <w:tcPr>
            <w:tcW w:w="7129" w:type="dxa"/>
            <w:tcBorders>
              <w:right w:val="single" w:sz="8" w:space="0" w:color="000000"/>
            </w:tcBorders>
            <w:vAlign w:val="center"/>
          </w:tcPr>
          <w:p w14:paraId="3FEAD5BF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Theo dõi hoặc điều trị corticoid uống khi tiểu cầu &lt; 20.000/mm</w:t>
            </w:r>
            <w:r w:rsidRPr="00DF18E9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DF18E9">
              <w:rPr>
                <w:rFonts w:eastAsia="Times New Roman" w:cs="Times New Roman"/>
                <w:szCs w:val="24"/>
              </w:rPr>
              <w:t xml:space="preserve"> hoặc &lt; 50.000/mm</w:t>
            </w:r>
            <w:r w:rsidRPr="00DF18E9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DF18E9">
              <w:rPr>
                <w:rFonts w:eastAsia="Times New Roman" w:cs="Times New Roman"/>
                <w:szCs w:val="24"/>
              </w:rPr>
              <w:t xml:space="preserve"> + cần can thiệp thủ thuật.</w:t>
            </w:r>
          </w:p>
          <w:p w14:paraId="2F16E398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Liều prednisone: 2 mg/kg/ngày × 1-2 tuần, giảm liều dần, tổng thời gian 2-3 tuần.</w:t>
            </w:r>
          </w:p>
          <w:p w14:paraId="1C260494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Nếu không cải thiện 🡪 Methylprednisone 10-30mg/kg/ngày TTM × 3 ngày.</w:t>
            </w:r>
          </w:p>
          <w:p w14:paraId="798A6ABE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Nếu vẫn không cải thiện 🡪 IVIG TTM.</w:t>
            </w:r>
          </w:p>
          <w:p w14:paraId="4E2DF814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Nếu diễn tiến nặng hơn 🡪 điều trị theo độ III, IV tương ứng.</w:t>
            </w:r>
          </w:p>
        </w:tc>
      </w:tr>
      <w:tr w:rsidR="00C345A5" w:rsidRPr="00DF18E9" w14:paraId="7E962D11" w14:textId="77777777" w:rsidTr="0069657C">
        <w:trPr>
          <w:trHeight w:val="1563"/>
        </w:trPr>
        <w:tc>
          <w:tcPr>
            <w:tcW w:w="1878" w:type="dxa"/>
            <w:vMerge w:val="restart"/>
            <w:tcBorders>
              <w:left w:val="single" w:sz="8" w:space="0" w:color="000000"/>
            </w:tcBorders>
            <w:vAlign w:val="center"/>
          </w:tcPr>
          <w:p w14:paraId="25241FE1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Trung bình</w:t>
            </w:r>
          </w:p>
          <w:p w14:paraId="75E7B51B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(Độ III)</w:t>
            </w:r>
          </w:p>
        </w:tc>
        <w:tc>
          <w:tcPr>
            <w:tcW w:w="7129" w:type="dxa"/>
            <w:tcBorders>
              <w:right w:val="single" w:sz="8" w:space="0" w:color="000000"/>
            </w:tcBorders>
            <w:vAlign w:val="center"/>
          </w:tcPr>
          <w:p w14:paraId="551BB9C1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Methylprednisone 4 mg/kg/ngày TMC/TTM ×7 ngày sau đó giảm liều trong 2-3 tuần.</w:t>
            </w:r>
          </w:p>
          <w:p w14:paraId="23B1FF26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Phối hợp IVIG 0.8- 1g/kg/ngày × 1-2 ngày ở những trẻ cần nâng tiểu cầu lên nhanh chóng (can thiệp phẫu thuật/thủ thuật).</w:t>
            </w:r>
          </w:p>
        </w:tc>
      </w:tr>
      <w:tr w:rsidR="00C345A5" w:rsidRPr="00DF18E9" w14:paraId="04B522EE" w14:textId="77777777" w:rsidTr="0069657C">
        <w:trPr>
          <w:trHeight w:val="1685"/>
        </w:trPr>
        <w:tc>
          <w:tcPr>
            <w:tcW w:w="1878" w:type="dxa"/>
            <w:vMerge/>
            <w:tcBorders>
              <w:left w:val="single" w:sz="8" w:space="0" w:color="000000"/>
            </w:tcBorders>
            <w:vAlign w:val="center"/>
          </w:tcPr>
          <w:p w14:paraId="624BE454" w14:textId="77777777" w:rsidR="00C345A5" w:rsidRPr="00DF18E9" w:rsidRDefault="00C345A5" w:rsidP="00696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29" w:type="dxa"/>
            <w:tcBorders>
              <w:right w:val="single" w:sz="8" w:space="0" w:color="000000"/>
            </w:tcBorders>
            <w:vAlign w:val="center"/>
          </w:tcPr>
          <w:p w14:paraId="14834DCC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Trường hợp diễn tiến bệnh nhanh trong vòng 3 ngày + tiểu cầu &lt; 20.000/mm</w:t>
            </w:r>
            <w:r w:rsidRPr="00DF18E9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DF18E9">
              <w:rPr>
                <w:rFonts w:eastAsia="Times New Roman" w:cs="Times New Roman"/>
                <w:szCs w:val="24"/>
              </w:rPr>
              <w:t>:</w:t>
            </w:r>
          </w:p>
          <w:p w14:paraId="0C4C5870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- Methylprednisone 10mg/kg/ngày chia 2 lần TMC × 3 ngày.</w:t>
            </w:r>
          </w:p>
          <w:p w14:paraId="67E9858B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- Phối hợp IVIG 0.8-1 g/kg/ngày TTM × 1-2 ngày, ở trẻ cần nâng mức tiểu cầu lên nhanh (can thiệp phẫu thuật/thủ thuật) hay không đáp ứng với methyl prednisolone.</w:t>
            </w:r>
          </w:p>
        </w:tc>
      </w:tr>
      <w:tr w:rsidR="00C345A5" w:rsidRPr="00DF18E9" w14:paraId="403D3E07" w14:textId="77777777" w:rsidTr="0069657C">
        <w:trPr>
          <w:trHeight w:val="1554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09BA7C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lastRenderedPageBreak/>
              <w:t>Nặng</w:t>
            </w:r>
          </w:p>
          <w:p w14:paraId="7443FF76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(Độ IV)</w:t>
            </w:r>
          </w:p>
        </w:tc>
        <w:tc>
          <w:tcPr>
            <w:tcW w:w="712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FAC3897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Phối hợp:</w:t>
            </w:r>
          </w:p>
          <w:p w14:paraId="3D03FA42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- IVIG 0.8-1 g/kg/ngày TTM × 1-2 ngày.</w:t>
            </w:r>
          </w:p>
          <w:p w14:paraId="5CA48420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- Methyprednisolne 30 mg/kg/ngày TTM × 3 ngày</w:t>
            </w:r>
          </w:p>
          <w:p w14:paraId="2E6DAAC6" w14:textId="77777777" w:rsidR="00C345A5" w:rsidRPr="00DF18E9" w:rsidRDefault="00C345A5" w:rsidP="0069657C">
            <w:pPr>
              <w:spacing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DF18E9">
              <w:rPr>
                <w:rFonts w:eastAsia="Times New Roman" w:cs="Times New Roman"/>
                <w:szCs w:val="24"/>
              </w:rPr>
              <w:t>- Truyền tiểu cầu đậm đặc</w:t>
            </w:r>
          </w:p>
        </w:tc>
      </w:tr>
    </w:tbl>
    <w:p w14:paraId="0881730E" w14:textId="77777777" w:rsidR="00C345A5" w:rsidRPr="00DF18E9" w:rsidRDefault="00C345A5" w:rsidP="00911251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Cs w:val="24"/>
        </w:rPr>
      </w:pPr>
      <w:bookmarkStart w:id="15" w:name="_heading=h.1e03kqp" w:colFirst="0" w:colLast="0"/>
      <w:bookmarkEnd w:id="15"/>
      <w:r w:rsidRPr="00DF18E9">
        <w:rPr>
          <w:rFonts w:eastAsia="Times New Roman" w:cs="Times New Roman"/>
          <w:b/>
          <w:i/>
          <w:szCs w:val="24"/>
        </w:rPr>
        <w:t>Xuất huyết giảm tiểu cầu kéo dài: đánh giá và điều trị theo độ nặng tương ứng.</w:t>
      </w:r>
    </w:p>
    <w:p w14:paraId="692791C3" w14:textId="77777777" w:rsidR="00C345A5" w:rsidRPr="00DF18E9" w:rsidRDefault="00C345A5" w:rsidP="00911251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Times New Roman"/>
          <w:b/>
          <w:i/>
          <w:szCs w:val="24"/>
        </w:rPr>
      </w:pPr>
      <w:bookmarkStart w:id="16" w:name="_heading=h.3xzr3ei" w:colFirst="0" w:colLast="0"/>
      <w:bookmarkEnd w:id="16"/>
      <w:r w:rsidRPr="00DF18E9">
        <w:rPr>
          <w:rFonts w:eastAsia="Times New Roman" w:cs="Times New Roman"/>
          <w:b/>
          <w:i/>
          <w:szCs w:val="24"/>
        </w:rPr>
        <w:t>Xuất huyết giảm tiểu cầu mạn</w:t>
      </w:r>
    </w:p>
    <w:p w14:paraId="2E0FD017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Chỉ định can thiệp điều trị: Độ III, IV hoặc cần can thiệp phẫu thuật, thủ thuật (nhổ răng, phẫu thuật viêm ruột thừa….)</w:t>
      </w:r>
    </w:p>
    <w:p w14:paraId="2FAECB90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Các biện pháp điều trị:</w:t>
      </w:r>
    </w:p>
    <w:p w14:paraId="5FC4188B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Corticoid:</w:t>
      </w:r>
    </w:p>
    <w:p w14:paraId="00EE8669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Prednisone hoặc Methylprednisolone 4, 10, 30 mg/kg/ngày tùy theo mức độ xuất huyết và mục đích nâng tiểu cầu.</w:t>
      </w:r>
    </w:p>
    <w:p w14:paraId="59A70B90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Hoặc Dexamethasone 24mg/m</w:t>
      </w:r>
      <w:r w:rsidRPr="00DF18E9">
        <w:rPr>
          <w:rFonts w:eastAsia="Times New Roman" w:cs="Times New Roman"/>
          <w:color w:val="000000"/>
          <w:szCs w:val="24"/>
          <w:vertAlign w:val="superscript"/>
        </w:rPr>
        <w:t>2</w:t>
      </w:r>
      <w:r w:rsidRPr="00DF18E9">
        <w:rPr>
          <w:rFonts w:eastAsia="Times New Roman" w:cs="Times New Roman"/>
          <w:color w:val="000000"/>
          <w:szCs w:val="24"/>
        </w:rPr>
        <w:t>/ngày, tối đa 40mg/ngày.</w:t>
      </w:r>
    </w:p>
    <w:p w14:paraId="78736D99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IVIG 0,8-1 g/kg/ngày khi có xuất huyết nguy kịch.</w:t>
      </w:r>
    </w:p>
    <w:p w14:paraId="7F408D86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 xml:space="preserve">Chế độ điều trị giống điều trị XHGTCMD cấp, lưu ý ngưng corticoid sau 3-5 ngày khi lâm sàng cải thiện (hết chảy máu và/hoặc cải thiện số lượng tiểu cầu). </w:t>
      </w:r>
    </w:p>
    <w:p w14:paraId="6A825320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Các biện pháp khác.</w:t>
      </w:r>
    </w:p>
    <w:p w14:paraId="24BBDFCC" w14:textId="77777777" w:rsidR="00C345A5" w:rsidRPr="00DF18E9" w:rsidRDefault="00C345A5" w:rsidP="0091125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283"/>
        <w:jc w:val="both"/>
        <w:rPr>
          <w:rFonts w:eastAsia="Times New Roman" w:cs="Times New Roman"/>
          <w:color w:val="000000"/>
          <w:szCs w:val="24"/>
        </w:rPr>
      </w:pPr>
      <w:r w:rsidRPr="00DF18E9">
        <w:rPr>
          <w:rFonts w:eastAsia="Times New Roman" w:cs="Times New Roman"/>
          <w:color w:val="000000"/>
          <w:szCs w:val="24"/>
        </w:rPr>
        <w:t>Rituximab/ Cyclosporin A/ Azathioprin/ Cyclophosphamide/ Eltrombopag khi steroids không có hiệu quả hoặc có tác dụng phụ nặng.</w:t>
      </w:r>
    </w:p>
    <w:p w14:paraId="56856189" w14:textId="77777777" w:rsidR="00C345A5" w:rsidRPr="00DF18E9" w:rsidRDefault="00C345A5" w:rsidP="00911251">
      <w:pPr>
        <w:numPr>
          <w:ilvl w:val="0"/>
          <w:numId w:val="6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b/>
          <w:szCs w:val="24"/>
        </w:rPr>
      </w:pPr>
      <w:r w:rsidRPr="00DF18E9">
        <w:rPr>
          <w:rFonts w:eastAsia="Times New Roman" w:cs="Times New Roman"/>
          <w:szCs w:val="24"/>
        </w:rPr>
        <w:t xml:space="preserve">Cắt lách khi thất bại với các phương pháp điều trị </w:t>
      </w:r>
      <w:proofErr w:type="gramStart"/>
      <w:r w:rsidRPr="00DF18E9">
        <w:rPr>
          <w:rFonts w:eastAsia="Times New Roman" w:cs="Times New Roman"/>
          <w:szCs w:val="24"/>
        </w:rPr>
        <w:t>nội.</w:t>
      </w:r>
      <w:bookmarkStart w:id="17" w:name="_heading=h.2d51dmb" w:colFirst="0" w:colLast="0"/>
      <w:bookmarkEnd w:id="17"/>
      <w:r w:rsidRPr="00DF18E9">
        <w:rPr>
          <w:rFonts w:eastAsia="Times New Roman" w:cs="Times New Roman"/>
          <w:b/>
          <w:szCs w:val="24"/>
        </w:rPr>
        <w:t>Điều</w:t>
      </w:r>
      <w:proofErr w:type="gramEnd"/>
      <w:r w:rsidRPr="00DF18E9">
        <w:rPr>
          <w:rFonts w:eastAsia="Times New Roman" w:cs="Times New Roman"/>
          <w:b/>
          <w:szCs w:val="24"/>
        </w:rPr>
        <w:t xml:space="preserve"> trị triệu chứng, hỗ trợ</w:t>
      </w:r>
    </w:p>
    <w:p w14:paraId="55FBA919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Hạn chế va chạm, tránh dùng thuốc NSAID.</w:t>
      </w:r>
    </w:p>
    <w:p w14:paraId="3293063D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Xem xét truyền máu khi Hct &lt; 30%.</w:t>
      </w:r>
    </w:p>
    <w:p w14:paraId="4D632A0D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425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Có thể dùng tranexamic acid trong trường hợp chảy máu mũi, họng, sinh dục (không dùng cho trẻ &lt; 2 tuổi): 10mg/kg × 3 lần/ ngày × 2-8 ngày (tĩnh mạch)</w:t>
      </w:r>
    </w:p>
    <w:p w14:paraId="70511108" w14:textId="77777777" w:rsidR="00C345A5" w:rsidRPr="00DF18E9" w:rsidRDefault="00C345A5" w:rsidP="009112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r w:rsidRPr="00DF18E9">
        <w:rPr>
          <w:rFonts w:eastAsia="Times New Roman" w:cs="Times New Roman"/>
          <w:b/>
          <w:szCs w:val="24"/>
        </w:rPr>
        <w:t>THEO DÕI – TÁI KHÁM</w:t>
      </w:r>
    </w:p>
    <w:p w14:paraId="710757B7" w14:textId="77777777" w:rsidR="00C345A5" w:rsidRPr="00DF18E9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eastAsia="Times New Roman" w:cs="Times New Roman"/>
          <w:szCs w:val="24"/>
        </w:rPr>
      </w:pPr>
      <w:r w:rsidRPr="00DF18E9">
        <w:rPr>
          <w:rFonts w:eastAsia="Times New Roman" w:cs="Times New Roman"/>
          <w:szCs w:val="24"/>
        </w:rPr>
        <w:t>Tái khám theo diễn tiến bệnh mỗi 2-4 tuần. Nội dung tái khám: cân, huyết áp, dấu xuất huyết, đếm tiểu cầu</w:t>
      </w:r>
    </w:p>
    <w:p w14:paraId="41BCF267" w14:textId="77777777" w:rsidR="00C345A5" w:rsidRDefault="00C345A5" w:rsidP="00911251">
      <w:pPr>
        <w:numPr>
          <w:ilvl w:val="0"/>
          <w:numId w:val="3"/>
        </w:numPr>
        <w:spacing w:after="0" w:line="360" w:lineRule="auto"/>
        <w:ind w:right="15" w:hanging="286"/>
        <w:jc w:val="both"/>
        <w:rPr>
          <w:rFonts w:cs="Times New Roman"/>
          <w:szCs w:val="24"/>
        </w:rPr>
      </w:pPr>
      <w:r w:rsidRPr="00DF18E9">
        <w:rPr>
          <w:rFonts w:eastAsia="Times New Roman" w:cs="Times New Roman"/>
          <w:szCs w:val="24"/>
        </w:rPr>
        <w:t>Ngừng tái khám: khi tiểu cầu trên 150.000/mm3 mỗi tháng, ổn định trong 3 tháng liên tiếp</w:t>
      </w:r>
    </w:p>
    <w:p w14:paraId="08AC3B0E" w14:textId="77777777" w:rsidR="00B64A6D" w:rsidRPr="00785184" w:rsidRDefault="00B64A6D" w:rsidP="00911251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eastAsia="Times New Roman" w:cs="Times New Roman"/>
          <w:b/>
          <w:szCs w:val="24"/>
        </w:rPr>
      </w:pPr>
      <w:r w:rsidRPr="00785184">
        <w:rPr>
          <w:rFonts w:eastAsia="Times New Roman" w:cs="Times New Roman"/>
          <w:b/>
          <w:szCs w:val="24"/>
        </w:rPr>
        <w:lastRenderedPageBreak/>
        <w:t>TÀI LIỆU THAM KHẢO</w:t>
      </w:r>
    </w:p>
    <w:p w14:paraId="52622F33" w14:textId="77777777" w:rsidR="00677609" w:rsidRDefault="00677609" w:rsidP="00677609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Phác đồ điều trị nhi khoa</w:t>
      </w:r>
      <w:r>
        <w:rPr>
          <w:rFonts w:ascii="Times New Roman" w:hAnsi="Times New Roman" w:cs="Times New Roman"/>
          <w:sz w:val="24"/>
          <w:szCs w:val="24"/>
        </w:rPr>
        <w:t>, Bệnh viện Nhi Đồng 1 (2020)</w:t>
      </w:r>
    </w:p>
    <w:p w14:paraId="1BB98A53" w14:textId="77777777" w:rsidR="00677609" w:rsidRDefault="00677609" w:rsidP="00677609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Hướng dẫn điều trị nhi khoa, </w:t>
      </w:r>
      <w:r>
        <w:rPr>
          <w:rFonts w:ascii="Times New Roman" w:hAnsi="Times New Roman" w:cs="Times New Roman"/>
          <w:sz w:val="24"/>
          <w:szCs w:val="24"/>
        </w:rPr>
        <w:t>Bệnh viện Nhi Đồng 2 (2019)</w:t>
      </w:r>
    </w:p>
    <w:p w14:paraId="37FC60FA" w14:textId="77777777" w:rsidR="00677609" w:rsidRDefault="00677609" w:rsidP="00677609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Hướng dẫn chẩn đoán và điều trị một số bệnh thường gặp ở trẻ em, </w:t>
      </w:r>
      <w:r>
        <w:rPr>
          <w:rFonts w:ascii="Times New Roman" w:hAnsi="Times New Roman" w:cs="Times New Roman"/>
          <w:sz w:val="24"/>
          <w:szCs w:val="24"/>
        </w:rPr>
        <w:t>Bộ Y tế (2015)</w:t>
      </w:r>
    </w:p>
    <w:p w14:paraId="682133F4" w14:textId="77777777" w:rsidR="00677609" w:rsidRDefault="00677609" w:rsidP="00677609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Thực hành lâm sàng Nhi khoa, </w:t>
      </w:r>
      <w:r>
        <w:rPr>
          <w:rFonts w:ascii="Times New Roman" w:hAnsi="Times New Roman" w:cs="Times New Roman"/>
          <w:sz w:val="24"/>
          <w:szCs w:val="24"/>
        </w:rPr>
        <w:t>Bộ môn Nhi – Đại học Y dược TP.HCM (2020)</w:t>
      </w:r>
    </w:p>
    <w:p w14:paraId="5CD30F60" w14:textId="77777777" w:rsidR="00D1297E" w:rsidRPr="00A5444D" w:rsidRDefault="00D1297E" w:rsidP="00677609">
      <w:pPr>
        <w:pStyle w:val="ListParagraph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sectPr w:rsidR="00D1297E" w:rsidRPr="00A5444D" w:rsidSect="00F31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175CF" w14:textId="77777777" w:rsidR="00BC2806" w:rsidRDefault="00BC2806" w:rsidP="00527DDD">
      <w:pPr>
        <w:spacing w:after="0" w:line="240" w:lineRule="auto"/>
      </w:pPr>
      <w:r>
        <w:separator/>
      </w:r>
    </w:p>
  </w:endnote>
  <w:endnote w:type="continuationSeparator" w:id="0">
    <w:p w14:paraId="039ED75F" w14:textId="77777777" w:rsidR="00BC2806" w:rsidRDefault="00BC2806" w:rsidP="0052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7A8CB" w14:textId="77777777" w:rsidR="00A41C26" w:rsidRDefault="00A41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010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A62CF" w14:textId="77777777" w:rsidR="00527DDD" w:rsidRDefault="00527D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6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9ED95F7" w14:textId="77777777" w:rsidR="00527DDD" w:rsidRDefault="00527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DAA42" w14:textId="77777777" w:rsidR="00A41C26" w:rsidRDefault="00A41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60BE8" w14:textId="77777777" w:rsidR="00BC2806" w:rsidRDefault="00BC2806" w:rsidP="00527DDD">
      <w:pPr>
        <w:spacing w:after="0" w:line="240" w:lineRule="auto"/>
      </w:pPr>
      <w:r>
        <w:separator/>
      </w:r>
    </w:p>
  </w:footnote>
  <w:footnote w:type="continuationSeparator" w:id="0">
    <w:p w14:paraId="69F81F8B" w14:textId="77777777" w:rsidR="00BC2806" w:rsidRDefault="00BC2806" w:rsidP="0052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0CEC" w14:textId="77777777" w:rsidR="00A41C26" w:rsidRDefault="00A41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2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505"/>
      <w:gridCol w:w="5197"/>
      <w:gridCol w:w="2288"/>
    </w:tblGrid>
    <w:tr w:rsidR="00A41C26" w:rsidRPr="002B4142" w14:paraId="7012E462" w14:textId="77777777" w:rsidTr="00EA693C">
      <w:trPr>
        <w:cantSplit/>
        <w:trHeight w:val="556"/>
      </w:trPr>
      <w:tc>
        <w:tcPr>
          <w:tcW w:w="125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526BE59D" w14:textId="77777777" w:rsidR="00A41C26" w:rsidRPr="00D031C0" w:rsidRDefault="00A41C26" w:rsidP="00A41C26">
          <w:pPr>
            <w:spacing w:after="20"/>
            <w:rPr>
              <w:rFonts w:cs="Times New Roman"/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CF4F4A" wp14:editId="3A21AC1D">
                <wp:simplePos x="0" y="0"/>
                <wp:positionH relativeFrom="margin">
                  <wp:posOffset>64770</wp:posOffset>
                </wp:positionH>
                <wp:positionV relativeFrom="paragraph">
                  <wp:posOffset>136525</wp:posOffset>
                </wp:positionV>
                <wp:extent cx="1395735" cy="6381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10549792" w14:textId="77777777" w:rsidR="00A41C26" w:rsidRPr="00677609" w:rsidRDefault="00A41C26" w:rsidP="00A41C26">
          <w:pPr>
            <w:spacing w:after="20"/>
            <w:jc w:val="center"/>
            <w:rPr>
              <w:rFonts w:eastAsia="Times New Roman" w:cs="Times New Roman"/>
              <w:b/>
              <w:noProof/>
              <w:sz w:val="28"/>
              <w:szCs w:val="28"/>
              <w:lang w:val="fr-FR"/>
            </w:rPr>
          </w:pPr>
          <w:r w:rsidRPr="00677609">
            <w:rPr>
              <w:rFonts w:cs="Times New Roman"/>
              <w:b/>
              <w:noProof/>
              <w:sz w:val="28"/>
              <w:szCs w:val="28"/>
              <w:lang w:val="fr-FR"/>
            </w:rPr>
            <w:t>PHÁC ĐỒ ĐIỀU TRỊ NHI KHOA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8478639" w14:textId="77777777" w:rsidR="00A41C26" w:rsidRDefault="00A41C26" w:rsidP="00A41C26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F75453">
            <w:rPr>
              <w:rFonts w:eastAsia="Times New Roman" w:cs="Times New Roman"/>
              <w:noProof/>
              <w:sz w:val="18"/>
            </w:rPr>
            <w:t>Mã số tài liệu:</w:t>
          </w:r>
        </w:p>
        <w:p w14:paraId="0AF4E571" w14:textId="77777777" w:rsidR="00A41C26" w:rsidRPr="00A41C26" w:rsidRDefault="00A41C26" w:rsidP="00A41C26">
          <w:pPr>
            <w:spacing w:after="0"/>
            <w:jc w:val="center"/>
            <w:rPr>
              <w:b/>
              <w:sz w:val="18"/>
              <w:szCs w:val="18"/>
            </w:rPr>
          </w:pPr>
          <w:r w:rsidRPr="00A41C26">
            <w:rPr>
              <w:b/>
              <w:sz w:val="18"/>
              <w:szCs w:val="18"/>
            </w:rPr>
            <w:t>PRO-MO-PED-035</w:t>
          </w:r>
        </w:p>
      </w:tc>
    </w:tr>
    <w:tr w:rsidR="00A41C26" w:rsidRPr="002B4142" w14:paraId="24100B24" w14:textId="77777777" w:rsidTr="00EA693C">
      <w:trPr>
        <w:cantSplit/>
        <w:trHeight w:val="270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FD0769E" w14:textId="77777777" w:rsidR="00A41C26" w:rsidRDefault="00A41C26" w:rsidP="00A41C26">
          <w:pPr>
            <w:spacing w:after="20"/>
            <w:rPr>
              <w:noProof/>
            </w:rPr>
          </w:pPr>
        </w:p>
      </w:tc>
      <w:tc>
        <w:tcPr>
          <w:tcW w:w="260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B635E59" w14:textId="77777777" w:rsidR="00A41C26" w:rsidRPr="00A41C26" w:rsidRDefault="00A41C26" w:rsidP="00A41C26">
          <w:pPr>
            <w:spacing w:after="0"/>
            <w:jc w:val="center"/>
            <w:rPr>
              <w:rFonts w:eastAsia="Calibri" w:cs="Times New Roman"/>
              <w:b/>
              <w:sz w:val="32"/>
              <w:szCs w:val="32"/>
            </w:rPr>
          </w:pPr>
          <w:r w:rsidRPr="00A41C26">
            <w:rPr>
              <w:rFonts w:eastAsia="Calibri" w:cs="Times New Roman"/>
              <w:b/>
              <w:sz w:val="32"/>
              <w:szCs w:val="32"/>
            </w:rPr>
            <w:t xml:space="preserve">XUẤT HUYẾT GIẢM TIỂU CẦU </w:t>
          </w:r>
        </w:p>
        <w:p w14:paraId="4E2732BB" w14:textId="77777777" w:rsidR="00A41C26" w:rsidRPr="00DC4773" w:rsidRDefault="00A41C26" w:rsidP="00A41C26">
          <w:pPr>
            <w:spacing w:after="0"/>
            <w:jc w:val="center"/>
            <w:rPr>
              <w:rFonts w:cs="Times New Roman"/>
              <w:b/>
              <w:noProof/>
              <w:sz w:val="22"/>
              <w:lang w:val="fr-FR"/>
            </w:rPr>
          </w:pPr>
          <w:r w:rsidRPr="00A41C26">
            <w:rPr>
              <w:rFonts w:eastAsia="Calibri" w:cs="Times New Roman"/>
              <w:b/>
              <w:sz w:val="32"/>
              <w:szCs w:val="32"/>
            </w:rPr>
            <w:t>MIỄN DỊCH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50D204D4" w14:textId="77777777" w:rsidR="00A41C26" w:rsidRPr="00F75453" w:rsidRDefault="00A41C26" w:rsidP="00A41C26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F75453">
            <w:rPr>
              <w:rFonts w:eastAsia="Times New Roman" w:cs="Times New Roman"/>
              <w:noProof/>
              <w:sz w:val="18"/>
            </w:rPr>
            <w:t>Phiên bản: 0</w:t>
          </w:r>
          <w:r>
            <w:rPr>
              <w:rFonts w:eastAsia="Times New Roman" w:cs="Times New Roman"/>
              <w:noProof/>
              <w:sz w:val="18"/>
            </w:rPr>
            <w:t>0</w:t>
          </w:r>
        </w:p>
      </w:tc>
    </w:tr>
    <w:tr w:rsidR="00A41C26" w:rsidRPr="002B4142" w14:paraId="2F33298F" w14:textId="77777777" w:rsidTr="00EA693C">
      <w:trPr>
        <w:cantSplit/>
        <w:trHeight w:val="288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6881A8E" w14:textId="77777777" w:rsidR="00A41C26" w:rsidRDefault="00A41C26" w:rsidP="00A41C26">
          <w:pPr>
            <w:spacing w:after="20"/>
            <w:rPr>
              <w:noProof/>
            </w:rPr>
          </w:pPr>
        </w:p>
      </w:tc>
      <w:tc>
        <w:tcPr>
          <w:tcW w:w="2601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E6F6F15" w14:textId="77777777" w:rsidR="00A41C26" w:rsidRPr="00DC4773" w:rsidRDefault="00A41C26" w:rsidP="00A41C26">
          <w:pPr>
            <w:spacing w:after="0"/>
            <w:jc w:val="center"/>
            <w:rPr>
              <w:rFonts w:eastAsia="Calibri" w:cs="Times New Roman"/>
              <w:b/>
              <w:sz w:val="28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4056CFF" w14:textId="77777777" w:rsidR="00A41C26" w:rsidRPr="00F75453" w:rsidRDefault="00A41C26" w:rsidP="00A41C26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F75453">
            <w:rPr>
              <w:rFonts w:eastAsia="Times New Roman" w:cs="Times New Roman"/>
              <w:noProof/>
              <w:sz w:val="18"/>
            </w:rPr>
            <w:t xml:space="preserve">Ngày hiệu lực: </w:t>
          </w:r>
          <w:r>
            <w:rPr>
              <w:rFonts w:eastAsia="Times New Roman" w:cs="Times New Roman"/>
              <w:noProof/>
              <w:sz w:val="18"/>
            </w:rPr>
            <w:t>1</w:t>
          </w:r>
          <w:r w:rsidRPr="00F75453">
            <w:rPr>
              <w:rFonts w:eastAsia="Times New Roman" w:cs="Times New Roman"/>
              <w:noProof/>
              <w:sz w:val="18"/>
            </w:rPr>
            <w:t>5/</w:t>
          </w:r>
          <w:r>
            <w:rPr>
              <w:rFonts w:eastAsia="Times New Roman" w:cs="Times New Roman"/>
              <w:noProof/>
              <w:sz w:val="18"/>
            </w:rPr>
            <w:t>11</w:t>
          </w:r>
          <w:r w:rsidRPr="00F75453">
            <w:rPr>
              <w:rFonts w:eastAsia="Times New Roman" w:cs="Times New Roman"/>
              <w:noProof/>
              <w:sz w:val="18"/>
            </w:rPr>
            <w:t>/2022</w:t>
          </w:r>
        </w:p>
      </w:tc>
    </w:tr>
    <w:tr w:rsidR="00A41C26" w:rsidRPr="00E456F3" w14:paraId="7872CA7E" w14:textId="77777777" w:rsidTr="00EA693C">
      <w:trPr>
        <w:cantSplit/>
        <w:trHeight w:val="263"/>
      </w:trPr>
      <w:tc>
        <w:tcPr>
          <w:tcW w:w="125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58CE3242" w14:textId="77777777" w:rsidR="00A41C26" w:rsidRDefault="00A41C26" w:rsidP="00A41C26">
          <w:pPr>
            <w:spacing w:after="0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260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796AE99C" w14:textId="77777777" w:rsidR="00A41C26" w:rsidRPr="00D031C0" w:rsidRDefault="00A41C26" w:rsidP="00A41C26">
          <w:pPr>
            <w:spacing w:after="0"/>
            <w:jc w:val="center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910B7F" w14:textId="3745380F" w:rsidR="00A41C26" w:rsidRPr="00F75453" w:rsidRDefault="00A41C26" w:rsidP="00A41C26">
          <w:pPr>
            <w:spacing w:after="20"/>
            <w:rPr>
              <w:rFonts w:eastAsia="Times New Roman" w:cs="Times New Roman"/>
              <w:noProof/>
              <w:sz w:val="16"/>
            </w:rPr>
          </w:pPr>
          <w:r w:rsidRPr="00F75453">
            <w:rPr>
              <w:rFonts w:eastAsia="Times New Roman" w:cs="Times New Roman"/>
              <w:noProof/>
              <w:sz w:val="18"/>
            </w:rPr>
            <w:t>Số trang: 0</w:t>
          </w:r>
          <w:r>
            <w:rPr>
              <w:rFonts w:eastAsia="Times New Roman" w:cs="Times New Roman"/>
              <w:noProof/>
              <w:sz w:val="18"/>
            </w:rPr>
            <w:t>6</w:t>
          </w:r>
          <w:bookmarkStart w:id="18" w:name="_GoBack"/>
          <w:bookmarkEnd w:id="18"/>
        </w:p>
      </w:tc>
    </w:tr>
  </w:tbl>
  <w:p w14:paraId="21EF8CF2" w14:textId="77777777" w:rsidR="00A41C26" w:rsidRDefault="00A41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459F8" w14:textId="77777777" w:rsidR="00A41C26" w:rsidRDefault="00A41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5D5E"/>
    <w:multiLevelType w:val="hybridMultilevel"/>
    <w:tmpl w:val="FADC9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71FB"/>
    <w:multiLevelType w:val="hybridMultilevel"/>
    <w:tmpl w:val="E5EAC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C6847"/>
    <w:multiLevelType w:val="hybridMultilevel"/>
    <w:tmpl w:val="98F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96E92"/>
    <w:multiLevelType w:val="hybridMultilevel"/>
    <w:tmpl w:val="39FCF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15684"/>
    <w:multiLevelType w:val="multilevel"/>
    <w:tmpl w:val="99E6A7AC"/>
    <w:lvl w:ilvl="0">
      <w:start w:val="1"/>
      <w:numFmt w:val="decimal"/>
      <w:lvlText w:val="%1."/>
      <w:lvlJc w:val="left"/>
      <w:pPr>
        <w:ind w:left="287" w:hanging="28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7814A2F"/>
    <w:multiLevelType w:val="multilevel"/>
    <w:tmpl w:val="7324A0DC"/>
    <w:lvl w:ilvl="0">
      <w:start w:val="1"/>
      <w:numFmt w:val="bullet"/>
      <w:lvlText w:val="-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630" w:hanging="63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6" w:hanging="18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6" w:hanging="25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66" w:hanging="32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6" w:hanging="39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6" w:hanging="47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26" w:hanging="54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6" w:hanging="61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5B7A1217"/>
    <w:multiLevelType w:val="hybridMultilevel"/>
    <w:tmpl w:val="98F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C0D57"/>
    <w:multiLevelType w:val="hybridMultilevel"/>
    <w:tmpl w:val="FADC9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EE"/>
    <w:rsid w:val="000328CB"/>
    <w:rsid w:val="00066A8D"/>
    <w:rsid w:val="00066DDC"/>
    <w:rsid w:val="00082D36"/>
    <w:rsid w:val="00174D02"/>
    <w:rsid w:val="001E7416"/>
    <w:rsid w:val="00231902"/>
    <w:rsid w:val="002408F5"/>
    <w:rsid w:val="002963F4"/>
    <w:rsid w:val="002A79C5"/>
    <w:rsid w:val="003577B8"/>
    <w:rsid w:val="00390ACD"/>
    <w:rsid w:val="003C6B44"/>
    <w:rsid w:val="00462CA4"/>
    <w:rsid w:val="00527DDD"/>
    <w:rsid w:val="005566BE"/>
    <w:rsid w:val="005719B1"/>
    <w:rsid w:val="00601DE0"/>
    <w:rsid w:val="00612E0E"/>
    <w:rsid w:val="00624B6E"/>
    <w:rsid w:val="00657FB1"/>
    <w:rsid w:val="00676F73"/>
    <w:rsid w:val="00677609"/>
    <w:rsid w:val="006C22F0"/>
    <w:rsid w:val="006E13F7"/>
    <w:rsid w:val="00783CC0"/>
    <w:rsid w:val="00785184"/>
    <w:rsid w:val="007A03C3"/>
    <w:rsid w:val="007F6F6F"/>
    <w:rsid w:val="007F6FDC"/>
    <w:rsid w:val="00806C60"/>
    <w:rsid w:val="008264F9"/>
    <w:rsid w:val="008C79FE"/>
    <w:rsid w:val="008D3813"/>
    <w:rsid w:val="00911251"/>
    <w:rsid w:val="00931374"/>
    <w:rsid w:val="00964B31"/>
    <w:rsid w:val="00970E86"/>
    <w:rsid w:val="009E2781"/>
    <w:rsid w:val="00A05C58"/>
    <w:rsid w:val="00A36DEE"/>
    <w:rsid w:val="00A41C26"/>
    <w:rsid w:val="00A5444D"/>
    <w:rsid w:val="00A9666F"/>
    <w:rsid w:val="00AF0AEE"/>
    <w:rsid w:val="00B64A6D"/>
    <w:rsid w:val="00BC2806"/>
    <w:rsid w:val="00BC7C2D"/>
    <w:rsid w:val="00C33A61"/>
    <w:rsid w:val="00C345A5"/>
    <w:rsid w:val="00C43361"/>
    <w:rsid w:val="00C546E0"/>
    <w:rsid w:val="00C619CA"/>
    <w:rsid w:val="00C80A65"/>
    <w:rsid w:val="00CB1555"/>
    <w:rsid w:val="00D1297E"/>
    <w:rsid w:val="00D16230"/>
    <w:rsid w:val="00D3526E"/>
    <w:rsid w:val="00D94473"/>
    <w:rsid w:val="00DA642B"/>
    <w:rsid w:val="00DD3C32"/>
    <w:rsid w:val="00E009F6"/>
    <w:rsid w:val="00E03B51"/>
    <w:rsid w:val="00E10DC8"/>
    <w:rsid w:val="00E27C01"/>
    <w:rsid w:val="00EC6A72"/>
    <w:rsid w:val="00F3134B"/>
    <w:rsid w:val="00F63827"/>
    <w:rsid w:val="00F73778"/>
    <w:rsid w:val="00F75453"/>
    <w:rsid w:val="00FA76E2"/>
    <w:rsid w:val="00FE212F"/>
    <w:rsid w:val="00FE7E26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327F"/>
  <w15:chartTrackingRefBased/>
  <w15:docId w15:val="{97D74EC4-B394-4D0C-BC71-3FDEB72C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34B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F0"/>
    <w:pPr>
      <w:ind w:left="720"/>
      <w:contextualSpacing/>
    </w:pPr>
    <w:rPr>
      <w:rFonts w:asciiTheme="minorHAnsi" w:hAnsiTheme="minorHAnsi"/>
      <w:sz w:val="22"/>
    </w:rPr>
  </w:style>
  <w:style w:type="table" w:styleId="GridTable4-Accent2">
    <w:name w:val="Grid Table 4 Accent 2"/>
    <w:basedOn w:val="TableNormal"/>
    <w:uiPriority w:val="49"/>
    <w:rsid w:val="006C22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C22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2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DD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A05C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26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64F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2319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2">
    <w:name w:val="Grid Table 5 Dark - Accent 22"/>
    <w:basedOn w:val="TableNormal"/>
    <w:next w:val="GridTable5Dark-Accent2"/>
    <w:uiPriority w:val="50"/>
    <w:rsid w:val="00571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F638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3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D38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03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next w:val="GridTable4-Accent2"/>
    <w:uiPriority w:val="49"/>
    <w:rsid w:val="000328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B5CE-D987-4430-B48D-857185E9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2022-11-04T06:21:00Z</dcterms:created>
  <dcterms:modified xsi:type="dcterms:W3CDTF">2022-11-04T06:22:00Z</dcterms:modified>
</cp:coreProperties>
</file>