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BD29B" w14:textId="77777777" w:rsidR="00A05C58" w:rsidRPr="00CD3981" w:rsidRDefault="00A05C58" w:rsidP="00A05C58">
      <w:pPr>
        <w:numPr>
          <w:ilvl w:val="0"/>
          <w:numId w:val="19"/>
        </w:numPr>
        <w:spacing w:after="0" w:line="360" w:lineRule="auto"/>
        <w:contextualSpacing/>
        <w:jc w:val="both"/>
        <w:rPr>
          <w:rFonts w:eastAsia="Times New Roman" w:cs="Times New Roman"/>
          <w:b/>
          <w:sz w:val="26"/>
          <w:szCs w:val="26"/>
        </w:rPr>
      </w:pPr>
      <w:r w:rsidRPr="00CD3981">
        <w:rPr>
          <w:rFonts w:eastAsia="Times New Roman" w:cs="Times New Roman"/>
          <w:b/>
          <w:sz w:val="26"/>
          <w:szCs w:val="26"/>
        </w:rPr>
        <w:t xml:space="preserve">ĐẠI CƯƠNG </w:t>
      </w:r>
    </w:p>
    <w:p w14:paraId="698B6AE2" w14:textId="08B06C35" w:rsidR="00A05C58"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 xml:space="preserve">Hạ đường huyết là bệnh lý thường gặp ở trẻ sơ sinh, có thể có hoặc không có triệu chứng lâm sàng. Hạ đường huyết sơ sinh có thể phân thành 2 nhóm: hạ đường huyết thoáng qua và hạ đường huyết kéo dài. Hạ đường huyết thoáng qua thường chỉ giới hạn ở tuổi sơ sinh nhưng hạ đường huyết kéo dài có thể tiếp tục tới tuổi nhũ nhi. Hạ đường huyết kéo dài nếu không phát hiện, điều trị hợp lý sẽ gây co giật, tổn thương não vĩnh viễn. </w:t>
      </w:r>
    </w:p>
    <w:p w14:paraId="7333F4CF" w14:textId="6750278F" w:rsidR="00CD3981" w:rsidRPr="00CD3981" w:rsidRDefault="00CD3981" w:rsidP="00CD3981">
      <w:pPr>
        <w:numPr>
          <w:ilvl w:val="0"/>
          <w:numId w:val="19"/>
        </w:numPr>
        <w:spacing w:after="0" w:line="360" w:lineRule="auto"/>
        <w:contextualSpacing/>
        <w:jc w:val="both"/>
        <w:rPr>
          <w:rFonts w:eastAsia="Times New Roman" w:cs="Times New Roman"/>
          <w:b/>
          <w:sz w:val="26"/>
          <w:szCs w:val="26"/>
        </w:rPr>
      </w:pPr>
      <w:r w:rsidRPr="00CD3981">
        <w:rPr>
          <w:rFonts w:eastAsia="Times New Roman" w:cs="Times New Roman"/>
          <w:b/>
          <w:sz w:val="26"/>
          <w:szCs w:val="26"/>
        </w:rPr>
        <w:t>NGUYÊN NHÂN</w:t>
      </w:r>
    </w:p>
    <w:p w14:paraId="2490537E" w14:textId="77777777" w:rsidR="00A05C58" w:rsidRPr="00CD3981" w:rsidRDefault="00A05C58" w:rsidP="00A05C58">
      <w:pPr>
        <w:numPr>
          <w:ilvl w:val="0"/>
          <w:numId w:val="17"/>
        </w:numPr>
        <w:spacing w:after="0" w:line="360" w:lineRule="auto"/>
        <w:ind w:left="567" w:right="1" w:hanging="284"/>
        <w:jc w:val="both"/>
        <w:rPr>
          <w:rFonts w:eastAsia="Times New Roman" w:cs="Times New Roman"/>
          <w:sz w:val="26"/>
          <w:szCs w:val="26"/>
        </w:rPr>
      </w:pPr>
      <w:r w:rsidRPr="00CD3981">
        <w:rPr>
          <w:rFonts w:eastAsia="Times New Roman" w:cs="Times New Roman"/>
          <w:sz w:val="26"/>
          <w:szCs w:val="26"/>
        </w:rPr>
        <w:t xml:space="preserve">Nguyên nhân </w:t>
      </w:r>
      <w:r w:rsidRPr="00CD3981">
        <w:rPr>
          <w:rFonts w:eastAsia="Times New Roman" w:cs="Times New Roman"/>
          <w:color w:val="000000"/>
          <w:sz w:val="26"/>
          <w:szCs w:val="26"/>
        </w:rPr>
        <w:t>hạ</w:t>
      </w:r>
      <w:r w:rsidRPr="00CD3981">
        <w:rPr>
          <w:rFonts w:eastAsia="Times New Roman" w:cs="Times New Roman"/>
          <w:sz w:val="26"/>
          <w:szCs w:val="26"/>
        </w:rPr>
        <w:t xml:space="preserve"> đường huyết kéo dài ở trẻ sơ sinh:</w:t>
      </w:r>
    </w:p>
    <w:p w14:paraId="4FDFD81F" w14:textId="77777777" w:rsidR="00A05C58" w:rsidRPr="00CD3981" w:rsidRDefault="00A05C58" w:rsidP="00A05C58">
      <w:pPr>
        <w:numPr>
          <w:ilvl w:val="0"/>
          <w:numId w:val="18"/>
        </w:numPr>
        <w:spacing w:after="0" w:line="360" w:lineRule="auto"/>
        <w:ind w:left="1134" w:right="15" w:hanging="282"/>
        <w:jc w:val="both"/>
        <w:rPr>
          <w:rFonts w:eastAsia="Times New Roman" w:cs="Times New Roman"/>
          <w:color w:val="000000"/>
          <w:sz w:val="26"/>
          <w:szCs w:val="26"/>
        </w:rPr>
      </w:pPr>
      <w:r w:rsidRPr="00CD3981">
        <w:rPr>
          <w:rFonts w:eastAsia="Times New Roman" w:cs="Times New Roman"/>
          <w:color w:val="000000"/>
          <w:sz w:val="26"/>
          <w:szCs w:val="26"/>
        </w:rPr>
        <w:t>Do cường insulin máu</w:t>
      </w:r>
    </w:p>
    <w:p w14:paraId="597304D0" w14:textId="77777777" w:rsidR="00A05C58" w:rsidRPr="00CD3981" w:rsidRDefault="00A05C58" w:rsidP="00A05C58">
      <w:pPr>
        <w:numPr>
          <w:ilvl w:val="0"/>
          <w:numId w:val="18"/>
        </w:numPr>
        <w:spacing w:after="0" w:line="360" w:lineRule="auto"/>
        <w:ind w:left="1134" w:right="15" w:hanging="282"/>
        <w:jc w:val="both"/>
        <w:rPr>
          <w:rFonts w:eastAsia="Times New Roman" w:cs="Times New Roman"/>
          <w:color w:val="000000"/>
          <w:sz w:val="26"/>
          <w:szCs w:val="26"/>
        </w:rPr>
      </w:pPr>
      <w:r w:rsidRPr="00CD3981">
        <w:rPr>
          <w:rFonts w:eastAsia="Times New Roman" w:cs="Times New Roman"/>
          <w:color w:val="000000"/>
          <w:sz w:val="26"/>
          <w:szCs w:val="26"/>
        </w:rPr>
        <w:t>Tăng sản tế bào beta tụy, quá triển tụy tạng.</w:t>
      </w:r>
    </w:p>
    <w:p w14:paraId="2C8C7A74" w14:textId="77777777" w:rsidR="00A05C58" w:rsidRPr="00CD3981" w:rsidRDefault="00A05C58" w:rsidP="00A05C58">
      <w:pPr>
        <w:numPr>
          <w:ilvl w:val="0"/>
          <w:numId w:val="18"/>
        </w:numPr>
        <w:spacing w:after="0" w:line="360" w:lineRule="auto"/>
        <w:ind w:left="1134" w:right="15" w:hanging="282"/>
        <w:jc w:val="both"/>
        <w:rPr>
          <w:rFonts w:eastAsia="Times New Roman" w:cs="Times New Roman"/>
          <w:color w:val="000000"/>
          <w:sz w:val="26"/>
          <w:szCs w:val="26"/>
        </w:rPr>
      </w:pPr>
      <w:r w:rsidRPr="00CD3981">
        <w:rPr>
          <w:rFonts w:eastAsia="Times New Roman" w:cs="Times New Roman"/>
          <w:color w:val="000000"/>
          <w:sz w:val="26"/>
          <w:szCs w:val="26"/>
        </w:rPr>
        <w:t>Hội chứng quá triển cơ thể (hội chứng Beckwith – Wiedemann).</w:t>
      </w:r>
    </w:p>
    <w:p w14:paraId="24427448" w14:textId="77777777" w:rsidR="00A05C58" w:rsidRPr="00CD3981" w:rsidRDefault="00A05C58" w:rsidP="00A05C58">
      <w:pPr>
        <w:numPr>
          <w:ilvl w:val="0"/>
          <w:numId w:val="18"/>
        </w:numPr>
        <w:spacing w:after="0" w:line="360" w:lineRule="auto"/>
        <w:ind w:left="1134" w:right="15" w:hanging="282"/>
        <w:jc w:val="both"/>
        <w:rPr>
          <w:rFonts w:eastAsia="Times New Roman" w:cs="Times New Roman"/>
          <w:color w:val="000000"/>
          <w:sz w:val="26"/>
          <w:szCs w:val="26"/>
        </w:rPr>
      </w:pPr>
      <w:r w:rsidRPr="00CD3981">
        <w:rPr>
          <w:rFonts w:eastAsia="Times New Roman" w:cs="Times New Roman"/>
          <w:color w:val="000000"/>
          <w:sz w:val="26"/>
          <w:szCs w:val="26"/>
        </w:rPr>
        <w:t>Nguyên nhân nội tiết</w:t>
      </w:r>
    </w:p>
    <w:p w14:paraId="2473B437" w14:textId="77777777" w:rsidR="00A05C58" w:rsidRPr="00CD3981" w:rsidRDefault="00A05C58" w:rsidP="00A05C58">
      <w:pPr>
        <w:numPr>
          <w:ilvl w:val="0"/>
          <w:numId w:val="18"/>
        </w:numPr>
        <w:spacing w:after="0" w:line="360" w:lineRule="auto"/>
        <w:ind w:left="1134" w:right="15" w:hanging="282"/>
        <w:jc w:val="both"/>
        <w:rPr>
          <w:rFonts w:eastAsia="Times New Roman" w:cs="Times New Roman"/>
          <w:color w:val="000000"/>
          <w:sz w:val="26"/>
          <w:szCs w:val="26"/>
        </w:rPr>
      </w:pPr>
      <w:r w:rsidRPr="00CD3981">
        <w:rPr>
          <w:rFonts w:eastAsia="Times New Roman" w:cs="Times New Roman"/>
          <w:color w:val="000000"/>
          <w:sz w:val="26"/>
          <w:szCs w:val="26"/>
        </w:rPr>
        <w:t>Suy tuyến yên</w:t>
      </w:r>
    </w:p>
    <w:p w14:paraId="05D57574" w14:textId="77777777" w:rsidR="00A05C58" w:rsidRPr="00CD3981" w:rsidRDefault="00A05C58" w:rsidP="00A05C58">
      <w:pPr>
        <w:numPr>
          <w:ilvl w:val="0"/>
          <w:numId w:val="18"/>
        </w:numPr>
        <w:spacing w:after="0" w:line="360" w:lineRule="auto"/>
        <w:ind w:left="1134" w:right="15" w:hanging="282"/>
        <w:jc w:val="both"/>
        <w:rPr>
          <w:rFonts w:eastAsia="Times New Roman" w:cs="Times New Roman"/>
          <w:color w:val="000000"/>
          <w:sz w:val="26"/>
          <w:szCs w:val="26"/>
        </w:rPr>
      </w:pPr>
      <w:r w:rsidRPr="00CD3981">
        <w:rPr>
          <w:rFonts w:eastAsia="Times New Roman" w:cs="Times New Roman"/>
          <w:color w:val="000000"/>
          <w:sz w:val="26"/>
          <w:szCs w:val="26"/>
        </w:rPr>
        <w:t>Thiếu Cortisol máu</w:t>
      </w:r>
    </w:p>
    <w:p w14:paraId="6907A3F4" w14:textId="77777777" w:rsidR="00A05C58" w:rsidRPr="00CD3981" w:rsidRDefault="00A05C58" w:rsidP="00A05C58">
      <w:pPr>
        <w:numPr>
          <w:ilvl w:val="0"/>
          <w:numId w:val="18"/>
        </w:numPr>
        <w:spacing w:after="0" w:line="360" w:lineRule="auto"/>
        <w:ind w:left="1134" w:right="15" w:hanging="282"/>
        <w:jc w:val="both"/>
        <w:rPr>
          <w:rFonts w:eastAsia="Times New Roman" w:cs="Times New Roman"/>
          <w:color w:val="000000"/>
          <w:sz w:val="26"/>
          <w:szCs w:val="26"/>
        </w:rPr>
      </w:pPr>
      <w:r w:rsidRPr="00CD3981">
        <w:rPr>
          <w:rFonts w:eastAsia="Times New Roman" w:cs="Times New Roman"/>
          <w:color w:val="000000"/>
          <w:sz w:val="26"/>
          <w:szCs w:val="26"/>
        </w:rPr>
        <w:t>Thiếu Glucagon bẩm sinh.</w:t>
      </w:r>
    </w:p>
    <w:p w14:paraId="6529A60C" w14:textId="77777777" w:rsidR="00A05C58" w:rsidRPr="00CD3981" w:rsidRDefault="00A05C58" w:rsidP="00A05C58">
      <w:pPr>
        <w:numPr>
          <w:ilvl w:val="0"/>
          <w:numId w:val="18"/>
        </w:numPr>
        <w:spacing w:after="0" w:line="360" w:lineRule="auto"/>
        <w:ind w:left="1134" w:right="15" w:hanging="282"/>
        <w:jc w:val="both"/>
        <w:rPr>
          <w:rFonts w:eastAsia="Times New Roman" w:cs="Times New Roman"/>
          <w:color w:val="000000"/>
          <w:sz w:val="26"/>
          <w:szCs w:val="26"/>
        </w:rPr>
      </w:pPr>
      <w:r w:rsidRPr="00CD3981">
        <w:rPr>
          <w:rFonts w:eastAsia="Times New Roman" w:cs="Times New Roman"/>
          <w:color w:val="000000"/>
          <w:sz w:val="26"/>
          <w:szCs w:val="26"/>
        </w:rPr>
        <w:t>Thiếu Epinephrin.</w:t>
      </w:r>
    </w:p>
    <w:p w14:paraId="09D41578" w14:textId="77777777" w:rsidR="00A05C58" w:rsidRPr="00CD3981" w:rsidRDefault="00A05C58" w:rsidP="00A05C58">
      <w:pPr>
        <w:numPr>
          <w:ilvl w:val="0"/>
          <w:numId w:val="18"/>
        </w:numPr>
        <w:spacing w:after="0" w:line="360" w:lineRule="auto"/>
        <w:ind w:left="1134" w:right="15" w:hanging="282"/>
        <w:jc w:val="both"/>
        <w:rPr>
          <w:rFonts w:eastAsia="Times New Roman" w:cs="Times New Roman"/>
          <w:color w:val="000000"/>
          <w:sz w:val="26"/>
          <w:szCs w:val="26"/>
        </w:rPr>
      </w:pPr>
      <w:r w:rsidRPr="00CD3981">
        <w:rPr>
          <w:rFonts w:eastAsia="Times New Roman" w:cs="Times New Roman"/>
          <w:color w:val="000000"/>
          <w:sz w:val="26"/>
          <w:szCs w:val="26"/>
        </w:rPr>
        <w:t>Rối loạn chuyển hóa bẩm sinh</w:t>
      </w:r>
    </w:p>
    <w:p w14:paraId="284860C8" w14:textId="77777777" w:rsidR="00A05C58" w:rsidRPr="00CD3981" w:rsidRDefault="00A05C58" w:rsidP="00A05C58">
      <w:pPr>
        <w:numPr>
          <w:ilvl w:val="0"/>
          <w:numId w:val="18"/>
        </w:numPr>
        <w:spacing w:after="0" w:line="360" w:lineRule="auto"/>
        <w:ind w:left="1134" w:right="15" w:hanging="282"/>
        <w:jc w:val="both"/>
        <w:rPr>
          <w:rFonts w:eastAsia="Times New Roman" w:cs="Times New Roman"/>
          <w:color w:val="000000"/>
          <w:sz w:val="26"/>
          <w:szCs w:val="26"/>
        </w:rPr>
      </w:pPr>
      <w:r w:rsidRPr="00CD3981">
        <w:rPr>
          <w:rFonts w:eastAsia="Times New Roman" w:cs="Times New Roman"/>
          <w:color w:val="000000"/>
          <w:sz w:val="26"/>
          <w:szCs w:val="26"/>
        </w:rPr>
        <w:t>Hạ đường huyết do nguyên nhân thần kinh.</w:t>
      </w:r>
    </w:p>
    <w:p w14:paraId="4D578916" w14:textId="71CCC38C" w:rsidR="00CD3981" w:rsidRDefault="00CD3981" w:rsidP="00CD3981">
      <w:pPr>
        <w:numPr>
          <w:ilvl w:val="0"/>
          <w:numId w:val="19"/>
        </w:numPr>
        <w:spacing w:after="0" w:line="360" w:lineRule="auto"/>
        <w:contextualSpacing/>
        <w:jc w:val="both"/>
        <w:rPr>
          <w:rFonts w:eastAsia="Times New Roman" w:cs="Times New Roman"/>
          <w:b/>
          <w:sz w:val="26"/>
          <w:szCs w:val="26"/>
        </w:rPr>
      </w:pPr>
      <w:r>
        <w:rPr>
          <w:rFonts w:eastAsia="Times New Roman" w:cs="Times New Roman"/>
          <w:b/>
          <w:sz w:val="26"/>
          <w:szCs w:val="26"/>
        </w:rPr>
        <w:t>CHẨN ĐOÁN</w:t>
      </w:r>
    </w:p>
    <w:p w14:paraId="5776BBE2" w14:textId="5D4C8671" w:rsidR="00CD3981" w:rsidRPr="00CD3981" w:rsidRDefault="00CD3981" w:rsidP="00CD3981">
      <w:pPr>
        <w:pStyle w:val="ListParagraph"/>
        <w:numPr>
          <w:ilvl w:val="0"/>
          <w:numId w:val="20"/>
        </w:numPr>
        <w:spacing w:after="0" w:line="360" w:lineRule="auto"/>
        <w:ind w:left="851"/>
        <w:jc w:val="both"/>
        <w:rPr>
          <w:rFonts w:ascii="Times New Roman" w:eastAsia="Times New Roman" w:hAnsi="Times New Roman" w:cs="Times New Roman"/>
          <w:b/>
          <w:sz w:val="26"/>
          <w:szCs w:val="26"/>
        </w:rPr>
      </w:pPr>
      <w:r w:rsidRPr="00CD3981">
        <w:rPr>
          <w:rFonts w:ascii="Times New Roman" w:eastAsia="Times New Roman" w:hAnsi="Times New Roman" w:cs="Times New Roman"/>
          <w:b/>
          <w:sz w:val="26"/>
          <w:szCs w:val="26"/>
        </w:rPr>
        <w:t>L</w:t>
      </w:r>
      <w:r>
        <w:rPr>
          <w:rFonts w:ascii="Times New Roman" w:eastAsia="Times New Roman" w:hAnsi="Times New Roman" w:cs="Times New Roman"/>
          <w:b/>
          <w:sz w:val="26"/>
          <w:szCs w:val="26"/>
        </w:rPr>
        <w:t>âm sàng</w:t>
      </w:r>
    </w:p>
    <w:p w14:paraId="007CF2A1" w14:textId="5BBD1AF0" w:rsidR="00A05C58" w:rsidRPr="00CD3981" w:rsidRDefault="00CD3981" w:rsidP="00CD3981">
      <w:pPr>
        <w:pStyle w:val="ListParagraph"/>
        <w:numPr>
          <w:ilvl w:val="1"/>
          <w:numId w:val="24"/>
        </w:numPr>
        <w:spacing w:after="0" w:line="360" w:lineRule="auto"/>
        <w:ind w:right="15"/>
        <w:jc w:val="both"/>
        <w:rPr>
          <w:rFonts w:ascii="Times New Roman" w:eastAsia="Times New Roman" w:hAnsi="Times New Roman" w:cs="Times New Roman"/>
          <w:b/>
          <w:color w:val="000000"/>
          <w:sz w:val="26"/>
          <w:szCs w:val="26"/>
        </w:rPr>
      </w:pPr>
      <w:r w:rsidRPr="00CD3981">
        <w:rPr>
          <w:rFonts w:ascii="Times New Roman" w:eastAsia="Times New Roman" w:hAnsi="Times New Roman" w:cs="Times New Roman"/>
          <w:b/>
          <w:color w:val="000000"/>
          <w:sz w:val="26"/>
          <w:szCs w:val="26"/>
        </w:rPr>
        <w:t xml:space="preserve"> </w:t>
      </w:r>
      <w:r w:rsidR="00A05C58" w:rsidRPr="00CD3981">
        <w:rPr>
          <w:rFonts w:ascii="Times New Roman" w:eastAsia="Times New Roman" w:hAnsi="Times New Roman" w:cs="Times New Roman"/>
          <w:b/>
          <w:color w:val="000000"/>
          <w:sz w:val="26"/>
          <w:szCs w:val="26"/>
        </w:rPr>
        <w:t>Hỏi bệnh</w:t>
      </w:r>
    </w:p>
    <w:p w14:paraId="5474B92B"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Tiền sử gia đình: mẹ tiểu đường, bất dung nạp Glucose, béo phí, bệnh lý ở mẹ và loại thuốc dùng khi mang thai. Sanh khó, ngạt.</w:t>
      </w:r>
    </w:p>
    <w:p w14:paraId="1CF086AF"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Tiền sử gia đình có trẻ tử vong không rõ nguyên nhân.</w:t>
      </w:r>
    </w:p>
    <w:p w14:paraId="526BA145"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Nhận diện nhóm trẻ có nguy cơ cao hạ đường huyết: trẻ nhẹ cân, quá cân, sanh non, trẻ bệnh.</w:t>
      </w:r>
    </w:p>
    <w:p w14:paraId="0616A8AA"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lastRenderedPageBreak/>
        <w:t>Các triệu chứng hạ đường huyết: khóc thét, khóc yếu, bú kém, run chi, li bì, co giật, mê. Thời điểm xuất hiện mấy ngày sau sinh.</w:t>
      </w:r>
    </w:p>
    <w:p w14:paraId="2E513802"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Triệu chứng các bệnh lý đi kèm.</w:t>
      </w:r>
    </w:p>
    <w:p w14:paraId="7CDE6BAE"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Các thuốc, dịch truyền đã dùng điều trị cho mẹ và trẻ sơ sinh.</w:t>
      </w:r>
    </w:p>
    <w:p w14:paraId="7BD5F2EF" w14:textId="77777777" w:rsidR="00A05C58" w:rsidRPr="00CD3981" w:rsidRDefault="00A05C58" w:rsidP="00CD3981">
      <w:pPr>
        <w:pStyle w:val="ListParagraph"/>
        <w:numPr>
          <w:ilvl w:val="1"/>
          <w:numId w:val="24"/>
        </w:numPr>
        <w:spacing w:after="0" w:line="360" w:lineRule="auto"/>
        <w:ind w:right="15"/>
        <w:jc w:val="both"/>
        <w:rPr>
          <w:rFonts w:ascii="Times New Roman" w:eastAsia="Times New Roman" w:hAnsi="Times New Roman" w:cs="Times New Roman"/>
          <w:b/>
          <w:color w:val="000000"/>
          <w:sz w:val="26"/>
          <w:szCs w:val="26"/>
        </w:rPr>
      </w:pPr>
      <w:r w:rsidRPr="00CD3981">
        <w:rPr>
          <w:rFonts w:ascii="Times New Roman" w:eastAsia="Times New Roman" w:hAnsi="Times New Roman" w:cs="Times New Roman"/>
          <w:b/>
          <w:color w:val="000000"/>
          <w:sz w:val="26"/>
          <w:szCs w:val="26"/>
        </w:rPr>
        <w:t>Khám lâm sàng</w:t>
      </w:r>
    </w:p>
    <w:p w14:paraId="59D5BD6C"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Triệu chứng hạ đường huyết: li bì, giảm trương lực cơ, run chi, khóc thét, bú kém, co giật, rên rĩ, hạ thân nhiệt, vã mồ hôi, nhịp tim nhanh.</w:t>
      </w:r>
    </w:p>
    <w:p w14:paraId="77D0C926"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Cân nặng: nhẹ cân hay lớn cân so với tuổi thai. Chậm phát triển hay quá triển các tạng, cơ thể.</w:t>
      </w:r>
    </w:p>
    <w:p w14:paraId="1FC1ACBE"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 xml:space="preserve">Các bất thường bẩm sinh: lưỡi to, thoát vị cuống rốn, vẻ mặt bất thường, tim bẩm sinh, sạm da, vàng da kéo dài, </w:t>
      </w:r>
      <w:proofErr w:type="gramStart"/>
      <w:r w:rsidRPr="00CD3981">
        <w:rPr>
          <w:rFonts w:eastAsia="Times New Roman" w:cs="Times New Roman"/>
          <w:color w:val="000000"/>
          <w:sz w:val="26"/>
          <w:szCs w:val="26"/>
        </w:rPr>
        <w:t>gan  to</w:t>
      </w:r>
      <w:proofErr w:type="gramEnd"/>
      <w:r w:rsidRPr="00CD3981">
        <w:rPr>
          <w:rFonts w:eastAsia="Times New Roman" w:cs="Times New Roman"/>
          <w:color w:val="000000"/>
          <w:sz w:val="26"/>
          <w:szCs w:val="26"/>
        </w:rPr>
        <w:t xml:space="preserve">. </w:t>
      </w:r>
    </w:p>
    <w:p w14:paraId="640CCB44" w14:textId="43A5E37D" w:rsidR="00A05C58" w:rsidRPr="00CD3981" w:rsidRDefault="00CD3981" w:rsidP="00CD3981">
      <w:pPr>
        <w:pStyle w:val="ListParagraph"/>
        <w:numPr>
          <w:ilvl w:val="0"/>
          <w:numId w:val="20"/>
        </w:numPr>
        <w:spacing w:after="0" w:line="360" w:lineRule="auto"/>
        <w:ind w:left="851"/>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Cận lâm sàng</w:t>
      </w:r>
    </w:p>
    <w:p w14:paraId="59DECC2A"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Dexstrotix, đường huyết.</w:t>
      </w:r>
    </w:p>
    <w:p w14:paraId="534B46A4"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Xét nghiệm tùy nguyên nhân</w:t>
      </w:r>
    </w:p>
    <w:p w14:paraId="09E1E430"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Chức năng gan, thận, ion đồ, khí máu động mạch</w:t>
      </w:r>
    </w:p>
    <w:p w14:paraId="39FBBA6A"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 xml:space="preserve">Insulin máu cùng lúc lấy đường huyết </w:t>
      </w:r>
      <w:proofErr w:type="gramStart"/>
      <w:r w:rsidRPr="00CD3981">
        <w:rPr>
          <w:rFonts w:eastAsia="Times New Roman" w:cs="Times New Roman"/>
          <w:color w:val="000000"/>
          <w:sz w:val="26"/>
          <w:szCs w:val="26"/>
        </w:rPr>
        <w:t>( khi</w:t>
      </w:r>
      <w:proofErr w:type="gramEnd"/>
      <w:r w:rsidRPr="00CD3981">
        <w:rPr>
          <w:rFonts w:eastAsia="Times New Roman" w:cs="Times New Roman"/>
          <w:color w:val="000000"/>
          <w:sz w:val="26"/>
          <w:szCs w:val="26"/>
        </w:rPr>
        <w:t xml:space="preserve"> Dexstrotix &lt; 2.8 mmol/l (50mg/dl)); Cortisol máu.</w:t>
      </w:r>
    </w:p>
    <w:p w14:paraId="092B3819"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NH3 máu khi nghi ngờ rối loạn chuyển hóa bẩm sinh.</w:t>
      </w:r>
    </w:p>
    <w:p w14:paraId="5A13C46A"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TSH, Thyroxin máu: khi nghi ngờ bệnh lý tuyến giáp.</w:t>
      </w:r>
    </w:p>
    <w:p w14:paraId="4362EC3A"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GH: khi nghi ngờ bệnh lý tuyến yên.</w:t>
      </w:r>
    </w:p>
    <w:p w14:paraId="450D3F1E"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Đường trong dịch não tủy: khi kèm co giật nhưng đường huyết bình thường.</w:t>
      </w:r>
    </w:p>
    <w:p w14:paraId="283B37C5"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Siêu âm bụng, chú ý tìm u tụy tạng.</w:t>
      </w:r>
    </w:p>
    <w:p w14:paraId="15E01111" w14:textId="77777777" w:rsidR="00A05C58" w:rsidRPr="00CD3981" w:rsidRDefault="00A05C58" w:rsidP="00CD3981">
      <w:pPr>
        <w:pStyle w:val="ListParagraph"/>
        <w:numPr>
          <w:ilvl w:val="0"/>
          <w:numId w:val="20"/>
        </w:numPr>
        <w:spacing w:after="0" w:line="360" w:lineRule="auto"/>
        <w:ind w:left="851"/>
        <w:jc w:val="both"/>
        <w:rPr>
          <w:rFonts w:ascii="Times New Roman" w:eastAsia="Times New Roman" w:hAnsi="Times New Roman" w:cs="Times New Roman"/>
          <w:b/>
          <w:sz w:val="26"/>
          <w:szCs w:val="26"/>
        </w:rPr>
      </w:pPr>
      <w:r w:rsidRPr="00CD3981">
        <w:rPr>
          <w:rFonts w:ascii="Times New Roman" w:eastAsia="Times New Roman" w:hAnsi="Times New Roman" w:cs="Times New Roman"/>
          <w:b/>
          <w:sz w:val="26"/>
          <w:szCs w:val="26"/>
        </w:rPr>
        <w:t>Chẩn đoán hạ đường huyết.</w:t>
      </w:r>
    </w:p>
    <w:p w14:paraId="4FFB738C"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Khi đường huyết &lt; 2,8 mmol/l (50 mg/dl) có hay không có triệu chứng lâm sàng.</w:t>
      </w:r>
    </w:p>
    <w:p w14:paraId="7C8C9F71"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Hạ đường huyết kéo dài khi:</w:t>
      </w:r>
    </w:p>
    <w:p w14:paraId="39CDAD3C"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Hạ đường huyết nặng, cần truyền đường với tốc độ cao &gt; 8 – 10 mg/kg/phút.</w:t>
      </w:r>
    </w:p>
    <w:p w14:paraId="227BA1F4"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Tình trạng hạ đường huyết kéo dài vài ngày, vài tuần hoặc hơn.</w:t>
      </w:r>
    </w:p>
    <w:p w14:paraId="7C00C83B"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lastRenderedPageBreak/>
        <w:t>Đa số cần can thiệp bằng thuốc để điều trị nguyên nhân ngoài truyền Glucose.</w:t>
      </w:r>
    </w:p>
    <w:p w14:paraId="450E8149" w14:textId="77777777" w:rsidR="00A05C58" w:rsidRPr="00CD3981" w:rsidRDefault="00A05C58" w:rsidP="00CD3981">
      <w:pPr>
        <w:pStyle w:val="ListParagraph"/>
        <w:numPr>
          <w:ilvl w:val="0"/>
          <w:numId w:val="20"/>
        </w:numPr>
        <w:spacing w:after="0" w:line="360" w:lineRule="auto"/>
        <w:ind w:left="851"/>
        <w:jc w:val="both"/>
        <w:rPr>
          <w:rFonts w:ascii="Times New Roman" w:eastAsia="Times New Roman" w:hAnsi="Times New Roman" w:cs="Times New Roman"/>
          <w:b/>
          <w:sz w:val="26"/>
          <w:szCs w:val="26"/>
        </w:rPr>
      </w:pPr>
      <w:r w:rsidRPr="00CD3981">
        <w:rPr>
          <w:rFonts w:ascii="Times New Roman" w:eastAsia="Times New Roman" w:hAnsi="Times New Roman" w:cs="Times New Roman"/>
          <w:b/>
          <w:sz w:val="26"/>
          <w:szCs w:val="26"/>
        </w:rPr>
        <w:t>Chẩn đoán nguyên nhân:</w:t>
      </w:r>
    </w:p>
    <w:p w14:paraId="58829F1E"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Nguyên nhân cường insuline máu:</w:t>
      </w:r>
    </w:p>
    <w:p w14:paraId="261F1452"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Tốc độ truyền Glucose cao &gt; 8 mg/kg/phút.</w:t>
      </w:r>
    </w:p>
    <w:p w14:paraId="115B6023"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 xml:space="preserve">Khi đường huyết &lt; 2,8 mmol/l (50 mg/dl) mà insulin máu (+) (vẫn trên 2 </w:t>
      </w:r>
      <w:r w:rsidRPr="00CD3981">
        <w:rPr>
          <w:rFonts w:eastAsia="Times New Roman" w:cs="Times New Roman"/>
          <w:color w:val="000000"/>
          <w:sz w:val="26"/>
          <w:szCs w:val="26"/>
        </w:rPr>
        <w:sym w:font="Symbol" w:char="F06D"/>
      </w:r>
      <w:r w:rsidRPr="00CD3981">
        <w:rPr>
          <w:rFonts w:eastAsia="Times New Roman" w:cs="Times New Roman"/>
          <w:color w:val="000000"/>
          <w:sz w:val="26"/>
          <w:szCs w:val="26"/>
        </w:rPr>
        <w:t>U/ml).</w:t>
      </w:r>
    </w:p>
    <w:p w14:paraId="7983EA17"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Nguyên nhân nội tiết: đo GH, Cortisone máu, TSH, Thyroxin máu.</w:t>
      </w:r>
      <w:bookmarkStart w:id="0" w:name="_GoBack"/>
      <w:bookmarkEnd w:id="0"/>
    </w:p>
    <w:p w14:paraId="54B86A37" w14:textId="12E2C9A8" w:rsidR="00A05C58"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Rối loạn chuyển hóa bẩm sinh: toan máu, NH3 máu tăng.</w:t>
      </w:r>
    </w:p>
    <w:p w14:paraId="5A69E065" w14:textId="77777777" w:rsidR="00CD3981" w:rsidRPr="00CD3981" w:rsidRDefault="00CD3981" w:rsidP="00CD3981">
      <w:pPr>
        <w:numPr>
          <w:ilvl w:val="0"/>
          <w:numId w:val="19"/>
        </w:numPr>
        <w:spacing w:after="0" w:line="360" w:lineRule="auto"/>
        <w:contextualSpacing/>
        <w:jc w:val="both"/>
        <w:rPr>
          <w:rFonts w:eastAsia="Times New Roman" w:cs="Times New Roman"/>
          <w:b/>
          <w:sz w:val="26"/>
          <w:szCs w:val="26"/>
        </w:rPr>
      </w:pPr>
      <w:r w:rsidRPr="00CD3981">
        <w:rPr>
          <w:rFonts w:eastAsia="Times New Roman" w:cs="Times New Roman"/>
          <w:b/>
          <w:sz w:val="26"/>
          <w:szCs w:val="26"/>
        </w:rPr>
        <w:t>ĐIỀU TRỊ</w:t>
      </w:r>
    </w:p>
    <w:p w14:paraId="2AD2781B" w14:textId="77777777" w:rsidR="00CD3981" w:rsidRPr="00CD3981" w:rsidRDefault="00CD3981" w:rsidP="00CD3981">
      <w:pPr>
        <w:numPr>
          <w:ilvl w:val="0"/>
          <w:numId w:val="22"/>
        </w:numPr>
        <w:spacing w:after="0" w:line="360" w:lineRule="auto"/>
        <w:ind w:left="709" w:right="15" w:hanging="282"/>
        <w:jc w:val="both"/>
        <w:rPr>
          <w:rFonts w:eastAsia="Times New Roman" w:cs="Times New Roman"/>
          <w:b/>
          <w:color w:val="000000"/>
          <w:sz w:val="26"/>
          <w:szCs w:val="26"/>
        </w:rPr>
      </w:pPr>
      <w:r w:rsidRPr="00CD3981">
        <w:rPr>
          <w:rFonts w:eastAsia="Times New Roman" w:cs="Times New Roman"/>
          <w:b/>
          <w:color w:val="000000"/>
          <w:sz w:val="26"/>
          <w:szCs w:val="26"/>
        </w:rPr>
        <w:t>Nguyên tắc điều trị:</w:t>
      </w:r>
    </w:p>
    <w:p w14:paraId="67566F7C" w14:textId="77777777" w:rsidR="00CD3981" w:rsidRPr="00CD3981" w:rsidRDefault="00CD3981" w:rsidP="00CD3981">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Truyền Glucose để ổn định đường huyết.</w:t>
      </w:r>
    </w:p>
    <w:p w14:paraId="79FFD36A" w14:textId="77777777" w:rsidR="00CD3981" w:rsidRPr="00CD3981" w:rsidRDefault="00CD3981" w:rsidP="00CD3981">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Dinh dưỡng qua đường tiêu hóa càng sớm càng tốt.</w:t>
      </w:r>
    </w:p>
    <w:p w14:paraId="665E94DF" w14:textId="77777777" w:rsidR="00CD3981" w:rsidRPr="00CD3981" w:rsidRDefault="00CD3981" w:rsidP="00CD3981">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Điều trị nguyên nhân.</w:t>
      </w:r>
    </w:p>
    <w:p w14:paraId="55822985" w14:textId="77777777" w:rsidR="00CD3981" w:rsidRPr="00CD3981" w:rsidRDefault="00CD3981" w:rsidP="00CD3981">
      <w:pPr>
        <w:numPr>
          <w:ilvl w:val="0"/>
          <w:numId w:val="22"/>
        </w:numPr>
        <w:spacing w:after="0" w:line="360" w:lineRule="auto"/>
        <w:ind w:left="709" w:right="15" w:hanging="282"/>
        <w:jc w:val="both"/>
        <w:rPr>
          <w:rFonts w:eastAsia="Times New Roman" w:cs="Times New Roman"/>
          <w:b/>
          <w:color w:val="000000"/>
          <w:sz w:val="26"/>
          <w:szCs w:val="26"/>
        </w:rPr>
      </w:pPr>
      <w:r w:rsidRPr="00CD3981">
        <w:rPr>
          <w:rFonts w:eastAsia="Times New Roman" w:cs="Times New Roman"/>
          <w:b/>
          <w:color w:val="000000"/>
          <w:sz w:val="26"/>
          <w:szCs w:val="26"/>
        </w:rPr>
        <w:t>Điều trị cụ thể:</w:t>
      </w:r>
    </w:p>
    <w:p w14:paraId="7D7FAC7A" w14:textId="77777777" w:rsidR="00CD3981" w:rsidRPr="00CD3981" w:rsidRDefault="00CD3981" w:rsidP="00CD3981">
      <w:pPr>
        <w:spacing w:after="0" w:line="360" w:lineRule="auto"/>
        <w:ind w:right="15"/>
        <w:jc w:val="both"/>
        <w:rPr>
          <w:rFonts w:eastAsia="Times New Roman" w:cs="Times New Roman"/>
          <w:b/>
          <w:i/>
          <w:color w:val="000000"/>
          <w:sz w:val="26"/>
          <w:szCs w:val="26"/>
        </w:rPr>
      </w:pPr>
      <w:r w:rsidRPr="00CD3981">
        <w:rPr>
          <w:rFonts w:eastAsia="Times New Roman" w:cs="Times New Roman"/>
          <w:b/>
          <w:i/>
          <w:color w:val="000000"/>
          <w:sz w:val="26"/>
          <w:szCs w:val="26"/>
        </w:rPr>
        <w:t>Truyền Glucose tốc độ cao</w:t>
      </w:r>
    </w:p>
    <w:p w14:paraId="2608CA5E" w14:textId="77777777" w:rsidR="00CD3981" w:rsidRPr="00CD3981" w:rsidRDefault="00CD3981" w:rsidP="00CD3981">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Dung dịch truyền tĩnh mạch ngoại biên chứa Glucose không quá 12,5 % và không quá 25% khi dùng đường trung tâm.</w:t>
      </w:r>
    </w:p>
    <w:p w14:paraId="3A485057" w14:textId="77777777" w:rsidR="00CD3981" w:rsidRPr="00CD3981" w:rsidRDefault="00CD3981" w:rsidP="00CD3981">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Cách điều chỉnh tốc độ Glucose:</w:t>
      </w:r>
    </w:p>
    <w:p w14:paraId="033EEB6E" w14:textId="77777777" w:rsidR="00CD3981" w:rsidRPr="00CD3981" w:rsidRDefault="00CD3981" w:rsidP="00CD3981">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Dung dịch có nồng độ Glucose 10%: số ml/giờ = K (tốc độ) x 0.6 x cân nặng.</w:t>
      </w:r>
    </w:p>
    <w:p w14:paraId="1FDA9BED" w14:textId="77777777" w:rsidR="00CD3981" w:rsidRPr="00CD3981" w:rsidRDefault="00CD3981" w:rsidP="00CD3981">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Dung dịch có nồng độ Glucose 12%: số ml/giờ = K (tốc độ) x 0.5 x cân nặng.</w:t>
      </w:r>
    </w:p>
    <w:p w14:paraId="209C9916" w14:textId="77777777" w:rsidR="00CD3981" w:rsidRPr="00CD3981" w:rsidRDefault="00CD3981" w:rsidP="00CD3981">
      <w:pPr>
        <w:spacing w:after="0" w:line="360" w:lineRule="auto"/>
        <w:ind w:right="15"/>
        <w:jc w:val="both"/>
        <w:rPr>
          <w:rFonts w:eastAsia="Times New Roman" w:cs="Times New Roman"/>
          <w:b/>
          <w:i/>
          <w:color w:val="000000"/>
          <w:sz w:val="26"/>
          <w:szCs w:val="26"/>
        </w:rPr>
      </w:pPr>
      <w:r w:rsidRPr="00CD3981">
        <w:rPr>
          <w:rFonts w:eastAsia="Times New Roman" w:cs="Times New Roman"/>
          <w:b/>
          <w:i/>
          <w:color w:val="000000"/>
          <w:sz w:val="26"/>
          <w:szCs w:val="26"/>
        </w:rPr>
        <w:t>Nuôi ăn qua đường tiêu hóa sớm</w:t>
      </w:r>
    </w:p>
    <w:p w14:paraId="32A99E23" w14:textId="6183F010" w:rsidR="00CD3981" w:rsidRDefault="00CD3981" w:rsidP="00CD3981">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Nếu không có bệnh lý chống chỉ định. Thường chia cữ ăn mỗi 2 giờ, mỗi cữ ăn có thể kéo dài 1 – 2 giờ để tránh tình trạng hạ đường huyết nặng do các cữ ăn quá cách xa.</w:t>
      </w:r>
    </w:p>
    <w:p w14:paraId="1D9D8289" w14:textId="3EA58AC0" w:rsidR="00CD3981" w:rsidRDefault="00CD3981" w:rsidP="00CD3981">
      <w:pPr>
        <w:spacing w:after="0" w:line="360" w:lineRule="auto"/>
        <w:ind w:left="567" w:right="1"/>
        <w:jc w:val="both"/>
        <w:rPr>
          <w:rFonts w:eastAsia="Times New Roman" w:cs="Times New Roman"/>
          <w:color w:val="000000"/>
          <w:sz w:val="26"/>
          <w:szCs w:val="26"/>
        </w:rPr>
      </w:pPr>
    </w:p>
    <w:p w14:paraId="6FC8BE70" w14:textId="033ED4F7" w:rsidR="00CD3981" w:rsidRDefault="00CD3981" w:rsidP="00CD3981">
      <w:pPr>
        <w:spacing w:after="0" w:line="360" w:lineRule="auto"/>
        <w:ind w:left="567" w:right="1"/>
        <w:jc w:val="both"/>
        <w:rPr>
          <w:rFonts w:eastAsia="Times New Roman" w:cs="Times New Roman"/>
          <w:color w:val="000000"/>
          <w:sz w:val="26"/>
          <w:szCs w:val="26"/>
        </w:rPr>
      </w:pPr>
    </w:p>
    <w:p w14:paraId="1C7CA807" w14:textId="7546D308" w:rsidR="00CD3981" w:rsidRDefault="00CD3981" w:rsidP="00CD3981">
      <w:pPr>
        <w:spacing w:after="0" w:line="360" w:lineRule="auto"/>
        <w:ind w:left="567" w:right="1"/>
        <w:jc w:val="both"/>
        <w:rPr>
          <w:rFonts w:eastAsia="Times New Roman" w:cs="Times New Roman"/>
          <w:color w:val="000000"/>
          <w:sz w:val="26"/>
          <w:szCs w:val="26"/>
        </w:rPr>
      </w:pPr>
    </w:p>
    <w:p w14:paraId="391ADD7B" w14:textId="56AF9006" w:rsidR="00CD3981" w:rsidRDefault="00CD3981" w:rsidP="00CD3981">
      <w:pPr>
        <w:spacing w:after="0" w:line="360" w:lineRule="auto"/>
        <w:ind w:left="567" w:right="1"/>
        <w:jc w:val="both"/>
        <w:rPr>
          <w:rFonts w:eastAsia="Times New Roman" w:cs="Times New Roman"/>
          <w:color w:val="000000"/>
          <w:sz w:val="26"/>
          <w:szCs w:val="26"/>
        </w:rPr>
      </w:pPr>
    </w:p>
    <w:p w14:paraId="283515F1" w14:textId="77777777" w:rsidR="00CD3981" w:rsidRPr="00CD3981" w:rsidRDefault="00CD3981" w:rsidP="00CD3981">
      <w:pPr>
        <w:spacing w:after="0" w:line="360" w:lineRule="auto"/>
        <w:ind w:left="567" w:right="1"/>
        <w:jc w:val="both"/>
        <w:rPr>
          <w:rFonts w:eastAsia="Times New Roman" w:cs="Times New Roman"/>
          <w:color w:val="000000"/>
          <w:sz w:val="26"/>
          <w:szCs w:val="26"/>
        </w:rPr>
      </w:pPr>
    </w:p>
    <w:p w14:paraId="30246095" w14:textId="77777777" w:rsidR="00CD3981" w:rsidRPr="00CD3981" w:rsidRDefault="00CD3981" w:rsidP="00CD3981">
      <w:pPr>
        <w:spacing w:after="0" w:line="360" w:lineRule="auto"/>
        <w:ind w:right="15"/>
        <w:jc w:val="both"/>
        <w:rPr>
          <w:rFonts w:eastAsia="Times New Roman" w:cs="Times New Roman"/>
          <w:b/>
          <w:i/>
          <w:color w:val="000000"/>
          <w:sz w:val="26"/>
          <w:szCs w:val="26"/>
        </w:rPr>
      </w:pPr>
      <w:r w:rsidRPr="00CD3981">
        <w:rPr>
          <w:rFonts w:eastAsia="Times New Roman" w:cs="Times New Roman"/>
          <w:b/>
          <w:i/>
          <w:color w:val="000000"/>
          <w:sz w:val="26"/>
          <w:szCs w:val="26"/>
        </w:rPr>
        <w:lastRenderedPageBreak/>
        <w:t>Thuốc điều trị hạ đường huyết do cường Insulin máu</w:t>
      </w:r>
    </w:p>
    <w:tbl>
      <w:tblPr>
        <w:tblStyle w:val="TableGrid1"/>
        <w:tblW w:w="10060" w:type="dxa"/>
        <w:tblLook w:val="04A0" w:firstRow="1" w:lastRow="0" w:firstColumn="1" w:lastColumn="0" w:noHBand="0" w:noVBand="1"/>
      </w:tblPr>
      <w:tblGrid>
        <w:gridCol w:w="2654"/>
        <w:gridCol w:w="2728"/>
        <w:gridCol w:w="2126"/>
        <w:gridCol w:w="2552"/>
      </w:tblGrid>
      <w:tr w:rsidR="00CD3981" w:rsidRPr="00CD3981" w14:paraId="1D1A25A7" w14:textId="77777777" w:rsidTr="00CD3981">
        <w:trPr>
          <w:trHeight w:val="537"/>
        </w:trPr>
        <w:tc>
          <w:tcPr>
            <w:tcW w:w="2654" w:type="dxa"/>
            <w:shd w:val="clear" w:color="auto" w:fill="F4B083"/>
            <w:vAlign w:val="center"/>
          </w:tcPr>
          <w:p w14:paraId="7E9A12FC" w14:textId="77777777" w:rsidR="00CD3981" w:rsidRPr="00CD3981" w:rsidRDefault="00CD3981" w:rsidP="007D4939">
            <w:pPr>
              <w:ind w:right="17"/>
              <w:jc w:val="center"/>
              <w:rPr>
                <w:b/>
                <w:color w:val="FFFFFF"/>
                <w:sz w:val="26"/>
                <w:szCs w:val="26"/>
              </w:rPr>
            </w:pPr>
            <w:r w:rsidRPr="00CD3981">
              <w:rPr>
                <w:b/>
                <w:color w:val="FFFFFF"/>
                <w:sz w:val="26"/>
                <w:szCs w:val="26"/>
              </w:rPr>
              <w:t>Thuốc</w:t>
            </w:r>
          </w:p>
        </w:tc>
        <w:tc>
          <w:tcPr>
            <w:tcW w:w="2728" w:type="dxa"/>
            <w:shd w:val="clear" w:color="auto" w:fill="F4B083"/>
            <w:vAlign w:val="center"/>
          </w:tcPr>
          <w:p w14:paraId="77D74C19" w14:textId="77777777" w:rsidR="00CD3981" w:rsidRPr="00CD3981" w:rsidRDefault="00CD3981" w:rsidP="007D4939">
            <w:pPr>
              <w:ind w:right="17"/>
              <w:jc w:val="center"/>
              <w:rPr>
                <w:b/>
                <w:color w:val="FFFFFF"/>
                <w:sz w:val="26"/>
                <w:szCs w:val="26"/>
              </w:rPr>
            </w:pPr>
            <w:r w:rsidRPr="00CD3981">
              <w:rPr>
                <w:b/>
                <w:color w:val="FFFFFF"/>
                <w:sz w:val="26"/>
                <w:szCs w:val="26"/>
              </w:rPr>
              <w:t>Chỉ định</w:t>
            </w:r>
          </w:p>
        </w:tc>
        <w:tc>
          <w:tcPr>
            <w:tcW w:w="2126" w:type="dxa"/>
            <w:shd w:val="clear" w:color="auto" w:fill="F4B083"/>
            <w:vAlign w:val="center"/>
          </w:tcPr>
          <w:p w14:paraId="198F5358" w14:textId="77777777" w:rsidR="00CD3981" w:rsidRPr="00CD3981" w:rsidRDefault="00CD3981" w:rsidP="007D4939">
            <w:pPr>
              <w:ind w:right="17"/>
              <w:jc w:val="center"/>
              <w:rPr>
                <w:b/>
                <w:color w:val="FFFFFF"/>
                <w:sz w:val="26"/>
                <w:szCs w:val="26"/>
              </w:rPr>
            </w:pPr>
            <w:r w:rsidRPr="00CD3981">
              <w:rPr>
                <w:b/>
                <w:color w:val="FFFFFF"/>
                <w:sz w:val="26"/>
                <w:szCs w:val="26"/>
              </w:rPr>
              <w:t>Liều dùng</w:t>
            </w:r>
          </w:p>
        </w:tc>
        <w:tc>
          <w:tcPr>
            <w:tcW w:w="2552" w:type="dxa"/>
            <w:shd w:val="clear" w:color="auto" w:fill="F4B083"/>
            <w:vAlign w:val="center"/>
          </w:tcPr>
          <w:p w14:paraId="2A7D1EFA" w14:textId="77777777" w:rsidR="00CD3981" w:rsidRPr="00CD3981" w:rsidRDefault="00CD3981" w:rsidP="007D4939">
            <w:pPr>
              <w:ind w:right="17"/>
              <w:jc w:val="center"/>
              <w:rPr>
                <w:b/>
                <w:color w:val="FFFFFF"/>
                <w:sz w:val="26"/>
                <w:szCs w:val="26"/>
              </w:rPr>
            </w:pPr>
            <w:r w:rsidRPr="00CD3981">
              <w:rPr>
                <w:b/>
                <w:color w:val="FFFFFF"/>
                <w:sz w:val="26"/>
                <w:szCs w:val="26"/>
              </w:rPr>
              <w:t>Ghi chú</w:t>
            </w:r>
          </w:p>
        </w:tc>
      </w:tr>
      <w:tr w:rsidR="00CD3981" w:rsidRPr="00CD3981" w14:paraId="6BF557B2" w14:textId="77777777" w:rsidTr="00CD3981">
        <w:trPr>
          <w:trHeight w:val="1601"/>
        </w:trPr>
        <w:tc>
          <w:tcPr>
            <w:tcW w:w="2654" w:type="dxa"/>
            <w:shd w:val="clear" w:color="auto" w:fill="FBE4D5"/>
            <w:vAlign w:val="center"/>
          </w:tcPr>
          <w:p w14:paraId="0F23406D" w14:textId="77777777" w:rsidR="00CD3981" w:rsidRPr="00CD3981" w:rsidRDefault="00CD3981" w:rsidP="007D4939">
            <w:pPr>
              <w:ind w:right="17"/>
              <w:jc w:val="center"/>
              <w:rPr>
                <w:b/>
                <w:color w:val="000000"/>
                <w:sz w:val="26"/>
                <w:szCs w:val="26"/>
              </w:rPr>
            </w:pPr>
            <w:r w:rsidRPr="00CD3981">
              <w:rPr>
                <w:b/>
                <w:color w:val="000000"/>
                <w:sz w:val="26"/>
                <w:szCs w:val="26"/>
              </w:rPr>
              <w:t>OCTREOTID</w:t>
            </w:r>
          </w:p>
        </w:tc>
        <w:tc>
          <w:tcPr>
            <w:tcW w:w="2728" w:type="dxa"/>
            <w:shd w:val="clear" w:color="auto" w:fill="FBE4D5"/>
            <w:vAlign w:val="center"/>
          </w:tcPr>
          <w:p w14:paraId="566B5762" w14:textId="77777777" w:rsidR="00CD3981" w:rsidRPr="00CD3981" w:rsidRDefault="00CD3981" w:rsidP="007D4939">
            <w:pPr>
              <w:ind w:right="17"/>
              <w:rPr>
                <w:color w:val="000000"/>
                <w:sz w:val="26"/>
                <w:szCs w:val="26"/>
              </w:rPr>
            </w:pPr>
            <w:r w:rsidRPr="00CD3981">
              <w:rPr>
                <w:color w:val="000000"/>
                <w:sz w:val="26"/>
                <w:szCs w:val="26"/>
              </w:rPr>
              <w:t>Hạ đường huyết do cường insulin.</w:t>
            </w:r>
          </w:p>
        </w:tc>
        <w:tc>
          <w:tcPr>
            <w:tcW w:w="2126" w:type="dxa"/>
            <w:shd w:val="clear" w:color="auto" w:fill="FBE4D5"/>
            <w:vAlign w:val="center"/>
          </w:tcPr>
          <w:p w14:paraId="6F0436DF" w14:textId="77777777" w:rsidR="00CD3981" w:rsidRPr="00CD3981" w:rsidRDefault="00CD3981" w:rsidP="007D4939">
            <w:pPr>
              <w:ind w:right="17"/>
              <w:rPr>
                <w:color w:val="000000"/>
                <w:sz w:val="26"/>
                <w:szCs w:val="26"/>
              </w:rPr>
            </w:pPr>
            <w:r w:rsidRPr="00CD3981">
              <w:rPr>
                <w:color w:val="000000"/>
                <w:sz w:val="26"/>
                <w:szCs w:val="26"/>
              </w:rPr>
              <w:t xml:space="preserve">5 – 20 </w:t>
            </w:r>
            <w:r w:rsidRPr="00CD3981">
              <w:rPr>
                <w:color w:val="000000"/>
                <w:sz w:val="26"/>
                <w:szCs w:val="26"/>
              </w:rPr>
              <w:sym w:font="Symbol" w:char="F06D"/>
            </w:r>
            <w:r w:rsidRPr="00CD3981">
              <w:rPr>
                <w:color w:val="000000"/>
                <w:sz w:val="26"/>
                <w:szCs w:val="26"/>
              </w:rPr>
              <w:t>g/kg/ngày truyền TM hoặc tiêm dưới da, chia 4 -6 lần/ ngày.</w:t>
            </w:r>
          </w:p>
        </w:tc>
        <w:tc>
          <w:tcPr>
            <w:tcW w:w="2552" w:type="dxa"/>
            <w:shd w:val="clear" w:color="auto" w:fill="FBE4D5"/>
            <w:vAlign w:val="center"/>
          </w:tcPr>
          <w:p w14:paraId="0FB9F4E9" w14:textId="77777777" w:rsidR="00CD3981" w:rsidRPr="00CD3981" w:rsidRDefault="00CD3981" w:rsidP="007D4939">
            <w:pPr>
              <w:ind w:right="17"/>
              <w:rPr>
                <w:color w:val="000000"/>
                <w:sz w:val="26"/>
                <w:szCs w:val="26"/>
              </w:rPr>
            </w:pPr>
            <w:r w:rsidRPr="00CD3981">
              <w:rPr>
                <w:color w:val="000000"/>
                <w:sz w:val="26"/>
                <w:szCs w:val="26"/>
              </w:rPr>
              <w:t>Tác dụng phụ: ức chế GH, TSH, ACTH, tăng tiết nhờn, sỏi mật, chướng bụng.</w:t>
            </w:r>
          </w:p>
        </w:tc>
      </w:tr>
      <w:tr w:rsidR="00CD3981" w:rsidRPr="00CD3981" w14:paraId="6D653A9D" w14:textId="77777777" w:rsidTr="00CD3981">
        <w:trPr>
          <w:trHeight w:val="2262"/>
        </w:trPr>
        <w:tc>
          <w:tcPr>
            <w:tcW w:w="2654" w:type="dxa"/>
            <w:vAlign w:val="center"/>
          </w:tcPr>
          <w:p w14:paraId="3E324BB0" w14:textId="77777777" w:rsidR="00CD3981" w:rsidRPr="00CD3981" w:rsidRDefault="00CD3981" w:rsidP="007D4939">
            <w:pPr>
              <w:ind w:right="17"/>
              <w:jc w:val="center"/>
              <w:rPr>
                <w:b/>
                <w:color w:val="000000"/>
                <w:sz w:val="26"/>
                <w:szCs w:val="26"/>
              </w:rPr>
            </w:pPr>
            <w:r w:rsidRPr="00CD3981">
              <w:rPr>
                <w:b/>
                <w:color w:val="000000"/>
                <w:sz w:val="26"/>
                <w:szCs w:val="26"/>
              </w:rPr>
              <w:t>NIFEDIPIN</w:t>
            </w:r>
          </w:p>
        </w:tc>
        <w:tc>
          <w:tcPr>
            <w:tcW w:w="2728" w:type="dxa"/>
            <w:vAlign w:val="center"/>
          </w:tcPr>
          <w:p w14:paraId="2A8E7AE0" w14:textId="77777777" w:rsidR="00CD3981" w:rsidRPr="00CD3981" w:rsidRDefault="00CD3981" w:rsidP="007D4939">
            <w:pPr>
              <w:ind w:right="17"/>
              <w:rPr>
                <w:color w:val="000000"/>
                <w:sz w:val="26"/>
                <w:szCs w:val="26"/>
              </w:rPr>
            </w:pPr>
            <w:r w:rsidRPr="00CD3981">
              <w:rPr>
                <w:color w:val="000000"/>
                <w:sz w:val="26"/>
                <w:szCs w:val="26"/>
              </w:rPr>
              <w:t>Dùng khi đường huyết đã ổn định sau khi đã dùng Octreotid tiêm dưới da.</w:t>
            </w:r>
          </w:p>
          <w:p w14:paraId="370CB858" w14:textId="77777777" w:rsidR="00CD3981" w:rsidRPr="00CD3981" w:rsidRDefault="00CD3981" w:rsidP="007D4939">
            <w:pPr>
              <w:ind w:right="17"/>
              <w:rPr>
                <w:color w:val="000000"/>
                <w:sz w:val="26"/>
                <w:szCs w:val="26"/>
              </w:rPr>
            </w:pPr>
            <w:r w:rsidRPr="00CD3981">
              <w:rPr>
                <w:color w:val="000000"/>
                <w:sz w:val="26"/>
                <w:szCs w:val="26"/>
              </w:rPr>
              <w:t>Hạ đường huyết do cường Insulin.</w:t>
            </w:r>
          </w:p>
        </w:tc>
        <w:tc>
          <w:tcPr>
            <w:tcW w:w="2126" w:type="dxa"/>
            <w:vAlign w:val="center"/>
          </w:tcPr>
          <w:p w14:paraId="7E08E10E" w14:textId="77777777" w:rsidR="00CD3981" w:rsidRPr="00CD3981" w:rsidRDefault="00CD3981" w:rsidP="007D4939">
            <w:pPr>
              <w:ind w:right="17"/>
              <w:rPr>
                <w:color w:val="000000"/>
                <w:sz w:val="26"/>
                <w:szCs w:val="26"/>
              </w:rPr>
            </w:pPr>
            <w:r w:rsidRPr="00CD3981">
              <w:rPr>
                <w:color w:val="000000"/>
                <w:sz w:val="26"/>
                <w:szCs w:val="26"/>
              </w:rPr>
              <w:t>0,25 – 2,5 mg/kg/ngày chia 3 lần, uống.</w:t>
            </w:r>
          </w:p>
        </w:tc>
        <w:tc>
          <w:tcPr>
            <w:tcW w:w="2552" w:type="dxa"/>
            <w:vAlign w:val="center"/>
          </w:tcPr>
          <w:p w14:paraId="35AED52A" w14:textId="77777777" w:rsidR="00CD3981" w:rsidRPr="00CD3981" w:rsidRDefault="00CD3981" w:rsidP="007D4939">
            <w:pPr>
              <w:ind w:right="17"/>
              <w:rPr>
                <w:color w:val="000000"/>
                <w:sz w:val="26"/>
                <w:szCs w:val="26"/>
              </w:rPr>
            </w:pPr>
            <w:r w:rsidRPr="00CD3981">
              <w:rPr>
                <w:color w:val="000000"/>
                <w:sz w:val="26"/>
                <w:szCs w:val="26"/>
              </w:rPr>
              <w:t>Cơ chế: đối vận kênh Calcium, ức chế phóng thích insulin.</w:t>
            </w:r>
          </w:p>
          <w:p w14:paraId="0F34887F" w14:textId="77777777" w:rsidR="00CD3981" w:rsidRPr="00CD3981" w:rsidRDefault="00CD3981" w:rsidP="007D4939">
            <w:pPr>
              <w:ind w:right="17"/>
              <w:rPr>
                <w:color w:val="000000"/>
                <w:sz w:val="26"/>
                <w:szCs w:val="26"/>
              </w:rPr>
            </w:pPr>
            <w:r w:rsidRPr="00CD3981">
              <w:rPr>
                <w:color w:val="000000"/>
                <w:sz w:val="26"/>
                <w:szCs w:val="26"/>
              </w:rPr>
              <w:t>Tác dụng phụ: ít khi gây hạ huyết áp.</w:t>
            </w:r>
          </w:p>
        </w:tc>
      </w:tr>
      <w:tr w:rsidR="00CD3981" w:rsidRPr="00CD3981" w14:paraId="51C9C5D5" w14:textId="77777777" w:rsidTr="00CD3981">
        <w:trPr>
          <w:trHeight w:val="1118"/>
        </w:trPr>
        <w:tc>
          <w:tcPr>
            <w:tcW w:w="2654" w:type="dxa"/>
            <w:shd w:val="clear" w:color="auto" w:fill="FBE4D5"/>
            <w:vAlign w:val="center"/>
          </w:tcPr>
          <w:p w14:paraId="5F868801" w14:textId="77777777" w:rsidR="00CD3981" w:rsidRPr="00CD3981" w:rsidRDefault="00CD3981" w:rsidP="007D4939">
            <w:pPr>
              <w:ind w:right="17"/>
              <w:jc w:val="center"/>
              <w:rPr>
                <w:b/>
                <w:color w:val="000000"/>
                <w:sz w:val="26"/>
                <w:szCs w:val="26"/>
              </w:rPr>
            </w:pPr>
            <w:r w:rsidRPr="00CD3981">
              <w:rPr>
                <w:b/>
                <w:color w:val="000000"/>
                <w:sz w:val="26"/>
                <w:szCs w:val="26"/>
              </w:rPr>
              <w:t>GH</w:t>
            </w:r>
          </w:p>
        </w:tc>
        <w:tc>
          <w:tcPr>
            <w:tcW w:w="2728" w:type="dxa"/>
            <w:shd w:val="clear" w:color="auto" w:fill="FBE4D5"/>
            <w:vAlign w:val="center"/>
          </w:tcPr>
          <w:p w14:paraId="471C68A7" w14:textId="77777777" w:rsidR="00CD3981" w:rsidRPr="00CD3981" w:rsidRDefault="00CD3981" w:rsidP="007D4939">
            <w:pPr>
              <w:ind w:right="17"/>
              <w:rPr>
                <w:color w:val="000000"/>
                <w:sz w:val="26"/>
                <w:szCs w:val="26"/>
              </w:rPr>
            </w:pPr>
            <w:r w:rsidRPr="00CD3981">
              <w:rPr>
                <w:color w:val="000000"/>
                <w:sz w:val="26"/>
                <w:szCs w:val="26"/>
              </w:rPr>
              <w:t xml:space="preserve">Khi có bằng chứng thiếu </w:t>
            </w:r>
            <w:proofErr w:type="gramStart"/>
            <w:r w:rsidRPr="00CD3981">
              <w:rPr>
                <w:color w:val="000000"/>
                <w:sz w:val="26"/>
                <w:szCs w:val="26"/>
              </w:rPr>
              <w:t>GH  và</w:t>
            </w:r>
            <w:proofErr w:type="gramEnd"/>
            <w:r w:rsidRPr="00CD3981">
              <w:rPr>
                <w:color w:val="000000"/>
                <w:sz w:val="26"/>
                <w:szCs w:val="26"/>
              </w:rPr>
              <w:t xml:space="preserve"> suy tuyến yên.</w:t>
            </w:r>
          </w:p>
        </w:tc>
        <w:tc>
          <w:tcPr>
            <w:tcW w:w="2126" w:type="dxa"/>
            <w:shd w:val="clear" w:color="auto" w:fill="FBE4D5"/>
            <w:vAlign w:val="center"/>
          </w:tcPr>
          <w:p w14:paraId="27E7A3CA" w14:textId="77777777" w:rsidR="00CD3981" w:rsidRPr="00CD3981" w:rsidRDefault="00CD3981" w:rsidP="007D4939">
            <w:pPr>
              <w:ind w:right="17"/>
              <w:rPr>
                <w:color w:val="000000"/>
                <w:sz w:val="26"/>
                <w:szCs w:val="26"/>
              </w:rPr>
            </w:pPr>
          </w:p>
        </w:tc>
        <w:tc>
          <w:tcPr>
            <w:tcW w:w="2552" w:type="dxa"/>
            <w:shd w:val="clear" w:color="auto" w:fill="FBE4D5"/>
            <w:vAlign w:val="center"/>
          </w:tcPr>
          <w:p w14:paraId="7C833D0B" w14:textId="77777777" w:rsidR="00CD3981" w:rsidRPr="00CD3981" w:rsidRDefault="00CD3981" w:rsidP="007D4939">
            <w:pPr>
              <w:ind w:right="17"/>
              <w:rPr>
                <w:color w:val="000000"/>
                <w:sz w:val="26"/>
                <w:szCs w:val="26"/>
              </w:rPr>
            </w:pPr>
          </w:p>
        </w:tc>
      </w:tr>
      <w:tr w:rsidR="00CD3981" w:rsidRPr="00CD3981" w14:paraId="44573EA7" w14:textId="77777777" w:rsidTr="00CD3981">
        <w:tc>
          <w:tcPr>
            <w:tcW w:w="2654" w:type="dxa"/>
            <w:vAlign w:val="center"/>
          </w:tcPr>
          <w:p w14:paraId="44B75984" w14:textId="77777777" w:rsidR="00CD3981" w:rsidRPr="00CD3981" w:rsidRDefault="00CD3981" w:rsidP="007D4939">
            <w:pPr>
              <w:ind w:right="17"/>
              <w:jc w:val="center"/>
              <w:rPr>
                <w:b/>
                <w:color w:val="000000"/>
                <w:sz w:val="26"/>
                <w:szCs w:val="26"/>
              </w:rPr>
            </w:pPr>
            <w:r w:rsidRPr="00CD3981">
              <w:rPr>
                <w:b/>
                <w:color w:val="000000"/>
                <w:sz w:val="26"/>
                <w:szCs w:val="26"/>
              </w:rPr>
              <w:t>HYDROCORTISON, THYROXIN</w:t>
            </w:r>
          </w:p>
        </w:tc>
        <w:tc>
          <w:tcPr>
            <w:tcW w:w="2728" w:type="dxa"/>
            <w:vAlign w:val="center"/>
          </w:tcPr>
          <w:p w14:paraId="48F1EE53" w14:textId="77777777" w:rsidR="00CD3981" w:rsidRPr="00CD3981" w:rsidRDefault="00CD3981" w:rsidP="007D4939">
            <w:pPr>
              <w:ind w:right="17"/>
              <w:rPr>
                <w:color w:val="000000"/>
                <w:sz w:val="26"/>
                <w:szCs w:val="26"/>
              </w:rPr>
            </w:pPr>
            <w:r w:rsidRPr="00CD3981">
              <w:rPr>
                <w:color w:val="000000"/>
                <w:sz w:val="26"/>
                <w:szCs w:val="26"/>
              </w:rPr>
              <w:t>Khi hạ đường huyết và có bằng chứng do thiếu những nội tiết tố này</w:t>
            </w:r>
          </w:p>
        </w:tc>
        <w:tc>
          <w:tcPr>
            <w:tcW w:w="2126" w:type="dxa"/>
            <w:vAlign w:val="center"/>
          </w:tcPr>
          <w:p w14:paraId="0450CA09" w14:textId="77777777" w:rsidR="00CD3981" w:rsidRPr="00CD3981" w:rsidRDefault="00CD3981" w:rsidP="007D4939">
            <w:pPr>
              <w:ind w:right="17"/>
              <w:rPr>
                <w:color w:val="000000"/>
                <w:sz w:val="26"/>
                <w:szCs w:val="26"/>
              </w:rPr>
            </w:pPr>
          </w:p>
        </w:tc>
        <w:tc>
          <w:tcPr>
            <w:tcW w:w="2552" w:type="dxa"/>
            <w:vAlign w:val="center"/>
          </w:tcPr>
          <w:p w14:paraId="2A63739E" w14:textId="77777777" w:rsidR="00CD3981" w:rsidRPr="00CD3981" w:rsidRDefault="00CD3981" w:rsidP="007D4939">
            <w:pPr>
              <w:ind w:right="17"/>
              <w:rPr>
                <w:color w:val="000000"/>
                <w:sz w:val="26"/>
                <w:szCs w:val="26"/>
              </w:rPr>
            </w:pPr>
          </w:p>
        </w:tc>
      </w:tr>
    </w:tbl>
    <w:p w14:paraId="620B66BB" w14:textId="77777777" w:rsidR="00CD3981" w:rsidRPr="00CD3981" w:rsidRDefault="00CD3981" w:rsidP="00CD3981">
      <w:pPr>
        <w:spacing w:after="0" w:line="360" w:lineRule="auto"/>
        <w:ind w:right="15"/>
        <w:jc w:val="both"/>
        <w:rPr>
          <w:rFonts w:eastAsia="Times New Roman" w:cs="Times New Roman"/>
          <w:b/>
          <w:i/>
          <w:color w:val="000000"/>
          <w:sz w:val="26"/>
          <w:szCs w:val="26"/>
        </w:rPr>
      </w:pPr>
      <w:r w:rsidRPr="00CD3981">
        <w:rPr>
          <w:rFonts w:eastAsia="Times New Roman" w:cs="Times New Roman"/>
          <w:b/>
          <w:i/>
          <w:color w:val="000000"/>
          <w:sz w:val="26"/>
          <w:szCs w:val="26"/>
        </w:rPr>
        <w:t>Xem xét phẫn thuật cắt tụy nếu hạ đường huyết do cường insulin thất bại với điều trị nội khoa.</w:t>
      </w:r>
    </w:p>
    <w:p w14:paraId="41CFB58B" w14:textId="77777777" w:rsidR="00A05C58" w:rsidRPr="00CD3981" w:rsidRDefault="00A05C58" w:rsidP="00A05C58">
      <w:pPr>
        <w:numPr>
          <w:ilvl w:val="0"/>
          <w:numId w:val="19"/>
        </w:numPr>
        <w:spacing w:after="0" w:line="360" w:lineRule="auto"/>
        <w:contextualSpacing/>
        <w:jc w:val="both"/>
        <w:rPr>
          <w:rFonts w:eastAsia="Times New Roman" w:cs="Times New Roman"/>
          <w:b/>
          <w:sz w:val="26"/>
          <w:szCs w:val="26"/>
        </w:rPr>
      </w:pPr>
      <w:r w:rsidRPr="00CD3981">
        <w:rPr>
          <w:rFonts w:eastAsia="Times New Roman" w:cs="Times New Roman"/>
          <w:b/>
          <w:sz w:val="26"/>
          <w:szCs w:val="26"/>
        </w:rPr>
        <w:t>TIÊU CHUẨN NHẬP VIỆN</w:t>
      </w:r>
    </w:p>
    <w:p w14:paraId="58746F1C"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Khi đường huyết &lt; 2,8 mmol/l (50 mg/dl) có hay không có triệu chứng lâm sàng.</w:t>
      </w:r>
    </w:p>
    <w:p w14:paraId="05D7684E" w14:textId="6A70FA82" w:rsidR="00A05C58"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Triệu chứng hạ đường huyết: li bì, giảm trương lực cơ, run chi, khóc thét, bú kém, co giật, rên rĩ, hạ thân nhiệt, vã mồ hôi, nhịp tim nhanh.</w:t>
      </w:r>
    </w:p>
    <w:p w14:paraId="0B47409F" w14:textId="57653A8C" w:rsidR="00CD3981" w:rsidRPr="00CD3981" w:rsidRDefault="00CD3981" w:rsidP="00CD3981">
      <w:pPr>
        <w:numPr>
          <w:ilvl w:val="0"/>
          <w:numId w:val="19"/>
        </w:numPr>
        <w:spacing w:after="0" w:line="360" w:lineRule="auto"/>
        <w:contextualSpacing/>
        <w:jc w:val="both"/>
        <w:rPr>
          <w:rFonts w:eastAsia="Times New Roman" w:cs="Times New Roman"/>
          <w:b/>
          <w:sz w:val="26"/>
          <w:szCs w:val="26"/>
          <w:highlight w:val="yellow"/>
        </w:rPr>
      </w:pPr>
      <w:r w:rsidRPr="00CD3981">
        <w:rPr>
          <w:rFonts w:eastAsia="Times New Roman" w:cs="Times New Roman"/>
          <w:b/>
          <w:sz w:val="26"/>
          <w:szCs w:val="26"/>
          <w:highlight w:val="yellow"/>
        </w:rPr>
        <w:t>TIÊN LƯỢNG BIẾN CHỨNG</w:t>
      </w:r>
      <w:r>
        <w:rPr>
          <w:rFonts w:eastAsia="Times New Roman" w:cs="Times New Roman"/>
          <w:b/>
          <w:sz w:val="26"/>
          <w:szCs w:val="26"/>
          <w:highlight w:val="yellow"/>
        </w:rPr>
        <w:t xml:space="preserve"> (N/A)</w:t>
      </w:r>
    </w:p>
    <w:p w14:paraId="0B30D0E5" w14:textId="77777777" w:rsidR="00A05C58" w:rsidRPr="00CD3981" w:rsidRDefault="00A05C58" w:rsidP="00A05C58">
      <w:pPr>
        <w:numPr>
          <w:ilvl w:val="0"/>
          <w:numId w:val="19"/>
        </w:numPr>
        <w:spacing w:after="0" w:line="360" w:lineRule="auto"/>
        <w:contextualSpacing/>
        <w:jc w:val="both"/>
        <w:rPr>
          <w:rFonts w:eastAsia="Times New Roman" w:cs="Times New Roman"/>
          <w:b/>
          <w:sz w:val="26"/>
          <w:szCs w:val="26"/>
        </w:rPr>
      </w:pPr>
      <w:r w:rsidRPr="00CD3981">
        <w:rPr>
          <w:rFonts w:eastAsia="Times New Roman" w:cs="Times New Roman"/>
          <w:b/>
          <w:sz w:val="26"/>
          <w:szCs w:val="26"/>
        </w:rPr>
        <w:t>THEO DÕI</w:t>
      </w:r>
    </w:p>
    <w:p w14:paraId="6ACAA500"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Tình trạng lâm sàng về các triệu chứng hạ đường huyết.</w:t>
      </w:r>
    </w:p>
    <w:p w14:paraId="7B28D999" w14:textId="77777777" w:rsidR="00A05C58" w:rsidRPr="00CD3981" w:rsidRDefault="00A05C58" w:rsidP="00A05C58">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Dexstrotix mỗi 2 – 4 – 6 – 8 giờ, so sánh với đường huyết cùng thời điểm 1 – 2 lần mỗi ngày, sau đó mỗi 2 – 4 ngày hay lâu hơn tùy tình trạng đường huyết.</w:t>
      </w:r>
    </w:p>
    <w:p w14:paraId="6930B24C" w14:textId="77777777" w:rsidR="00B64A6D" w:rsidRPr="00CD3981" w:rsidRDefault="00A05C58" w:rsidP="00B64A6D">
      <w:pPr>
        <w:numPr>
          <w:ilvl w:val="0"/>
          <w:numId w:val="17"/>
        </w:numPr>
        <w:spacing w:after="0" w:line="360" w:lineRule="auto"/>
        <w:ind w:left="567" w:right="1" w:hanging="284"/>
        <w:jc w:val="both"/>
        <w:rPr>
          <w:rFonts w:eastAsia="Times New Roman" w:cs="Times New Roman"/>
          <w:color w:val="000000"/>
          <w:sz w:val="26"/>
          <w:szCs w:val="26"/>
        </w:rPr>
      </w:pPr>
      <w:r w:rsidRPr="00CD3981">
        <w:rPr>
          <w:rFonts w:eastAsia="Times New Roman" w:cs="Times New Roman"/>
          <w:color w:val="000000"/>
          <w:sz w:val="26"/>
          <w:szCs w:val="26"/>
        </w:rPr>
        <w:t>Theo dõi sự phát triển thể chất, tâm thần vận động về sau.</w:t>
      </w:r>
    </w:p>
    <w:p w14:paraId="0C350739" w14:textId="77777777" w:rsidR="00B64A6D" w:rsidRPr="00CD3981" w:rsidRDefault="00B64A6D" w:rsidP="00A05C58">
      <w:pPr>
        <w:numPr>
          <w:ilvl w:val="0"/>
          <w:numId w:val="19"/>
        </w:numPr>
        <w:spacing w:after="0" w:line="360" w:lineRule="auto"/>
        <w:contextualSpacing/>
        <w:jc w:val="both"/>
        <w:rPr>
          <w:rFonts w:eastAsia="Times New Roman" w:cs="Times New Roman"/>
          <w:b/>
          <w:sz w:val="26"/>
          <w:szCs w:val="26"/>
        </w:rPr>
      </w:pPr>
      <w:r w:rsidRPr="00CD3981">
        <w:rPr>
          <w:rFonts w:eastAsia="Times New Roman" w:cs="Times New Roman"/>
          <w:b/>
          <w:sz w:val="26"/>
          <w:szCs w:val="26"/>
        </w:rPr>
        <w:lastRenderedPageBreak/>
        <w:t>TÀI LIỆU THAM KHẢO</w:t>
      </w:r>
    </w:p>
    <w:p w14:paraId="6962C19D" w14:textId="77777777" w:rsidR="00C9663E" w:rsidRPr="00CD3981" w:rsidRDefault="00C9663E" w:rsidP="00C9663E">
      <w:pPr>
        <w:pStyle w:val="ListParagraph"/>
        <w:numPr>
          <w:ilvl w:val="0"/>
          <w:numId w:val="16"/>
        </w:numPr>
        <w:spacing w:after="0" w:line="360" w:lineRule="auto"/>
        <w:rPr>
          <w:rFonts w:ascii="Times New Roman" w:hAnsi="Times New Roman" w:cs="Times New Roman"/>
          <w:sz w:val="26"/>
          <w:szCs w:val="26"/>
        </w:rPr>
      </w:pPr>
      <w:r w:rsidRPr="00CD3981">
        <w:rPr>
          <w:rFonts w:ascii="Times New Roman" w:hAnsi="Times New Roman" w:cs="Times New Roman"/>
          <w:i/>
          <w:sz w:val="26"/>
          <w:szCs w:val="26"/>
        </w:rPr>
        <w:t>Phác đồ điều trị nhi khoa</w:t>
      </w:r>
      <w:r w:rsidRPr="00CD3981">
        <w:rPr>
          <w:rFonts w:ascii="Times New Roman" w:hAnsi="Times New Roman" w:cs="Times New Roman"/>
          <w:sz w:val="26"/>
          <w:szCs w:val="26"/>
        </w:rPr>
        <w:t>, Bệnh viện Nhi Đồng 1 (2020)</w:t>
      </w:r>
    </w:p>
    <w:p w14:paraId="0CAA8ED0" w14:textId="77777777" w:rsidR="00C9663E" w:rsidRPr="00CD3981" w:rsidRDefault="00C9663E" w:rsidP="00C9663E">
      <w:pPr>
        <w:pStyle w:val="ListParagraph"/>
        <w:numPr>
          <w:ilvl w:val="0"/>
          <w:numId w:val="16"/>
        </w:numPr>
        <w:spacing w:after="0" w:line="360" w:lineRule="auto"/>
        <w:rPr>
          <w:rFonts w:ascii="Times New Roman" w:hAnsi="Times New Roman" w:cs="Times New Roman"/>
          <w:sz w:val="26"/>
          <w:szCs w:val="26"/>
        </w:rPr>
      </w:pPr>
      <w:r w:rsidRPr="00CD3981">
        <w:rPr>
          <w:rFonts w:ascii="Times New Roman" w:hAnsi="Times New Roman" w:cs="Times New Roman"/>
          <w:i/>
          <w:sz w:val="26"/>
          <w:szCs w:val="26"/>
        </w:rPr>
        <w:t xml:space="preserve">Hướng dẫn điều trị nhi khoa, </w:t>
      </w:r>
      <w:r w:rsidRPr="00CD3981">
        <w:rPr>
          <w:rFonts w:ascii="Times New Roman" w:hAnsi="Times New Roman" w:cs="Times New Roman"/>
          <w:sz w:val="26"/>
          <w:szCs w:val="26"/>
        </w:rPr>
        <w:t>Bệnh viện Nhi Đồng 2 (2019)</w:t>
      </w:r>
    </w:p>
    <w:p w14:paraId="06356ED3" w14:textId="77777777" w:rsidR="00C9663E" w:rsidRPr="00CD3981" w:rsidRDefault="00C9663E" w:rsidP="00C9663E">
      <w:pPr>
        <w:pStyle w:val="ListParagraph"/>
        <w:numPr>
          <w:ilvl w:val="0"/>
          <w:numId w:val="16"/>
        </w:numPr>
        <w:spacing w:after="0" w:line="360" w:lineRule="auto"/>
        <w:rPr>
          <w:rFonts w:ascii="Times New Roman" w:hAnsi="Times New Roman" w:cs="Times New Roman"/>
          <w:sz w:val="26"/>
          <w:szCs w:val="26"/>
        </w:rPr>
      </w:pPr>
      <w:r w:rsidRPr="00CD3981">
        <w:rPr>
          <w:rFonts w:ascii="Times New Roman" w:hAnsi="Times New Roman" w:cs="Times New Roman"/>
          <w:i/>
          <w:sz w:val="26"/>
          <w:szCs w:val="26"/>
        </w:rPr>
        <w:t xml:space="preserve">Hướng dẫn chẩn đoán và điều trị một số bệnh thường gặp ở trẻ em, </w:t>
      </w:r>
      <w:r w:rsidRPr="00CD3981">
        <w:rPr>
          <w:rFonts w:ascii="Times New Roman" w:hAnsi="Times New Roman" w:cs="Times New Roman"/>
          <w:sz w:val="26"/>
          <w:szCs w:val="26"/>
        </w:rPr>
        <w:t>Bộ Y tế (2015)</w:t>
      </w:r>
    </w:p>
    <w:p w14:paraId="4AE93D0A" w14:textId="77777777" w:rsidR="00C9663E" w:rsidRPr="00CD3981" w:rsidRDefault="00C9663E" w:rsidP="00C9663E">
      <w:pPr>
        <w:pStyle w:val="ListParagraph"/>
        <w:numPr>
          <w:ilvl w:val="0"/>
          <w:numId w:val="16"/>
        </w:numPr>
        <w:spacing w:after="0" w:line="360" w:lineRule="auto"/>
        <w:rPr>
          <w:rFonts w:ascii="Times New Roman" w:hAnsi="Times New Roman" w:cs="Times New Roman"/>
          <w:sz w:val="26"/>
          <w:szCs w:val="26"/>
        </w:rPr>
      </w:pPr>
      <w:r w:rsidRPr="00CD3981">
        <w:rPr>
          <w:rFonts w:ascii="Times New Roman" w:hAnsi="Times New Roman" w:cs="Times New Roman"/>
          <w:i/>
          <w:sz w:val="26"/>
          <w:szCs w:val="26"/>
        </w:rPr>
        <w:t xml:space="preserve">Thực hành lâm sàng Nhi khoa, </w:t>
      </w:r>
      <w:r w:rsidRPr="00CD3981">
        <w:rPr>
          <w:rFonts w:ascii="Times New Roman" w:hAnsi="Times New Roman" w:cs="Times New Roman"/>
          <w:sz w:val="26"/>
          <w:szCs w:val="26"/>
        </w:rPr>
        <w:t>Bộ môn Nhi – Đại học Y dược TP.HCM (2020)</w:t>
      </w:r>
    </w:p>
    <w:sectPr w:rsidR="00C9663E" w:rsidRPr="00CD3981" w:rsidSect="00F3134B">
      <w:headerReference w:type="default" r:id="rId8"/>
      <w:footerReference w:type="default" r:id="rId9"/>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905BC" w14:textId="77777777" w:rsidR="00642BFD" w:rsidRDefault="00642BFD" w:rsidP="00527DDD">
      <w:pPr>
        <w:spacing w:after="0" w:line="240" w:lineRule="auto"/>
      </w:pPr>
      <w:r>
        <w:separator/>
      </w:r>
    </w:p>
  </w:endnote>
  <w:endnote w:type="continuationSeparator" w:id="0">
    <w:p w14:paraId="16C67716" w14:textId="77777777" w:rsidR="00642BFD" w:rsidRDefault="00642BFD" w:rsidP="0052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010386"/>
      <w:docPartObj>
        <w:docPartGallery w:val="Page Numbers (Bottom of Page)"/>
        <w:docPartUnique/>
      </w:docPartObj>
    </w:sdtPr>
    <w:sdtEndPr>
      <w:rPr>
        <w:noProof/>
      </w:rPr>
    </w:sdtEndPr>
    <w:sdtContent>
      <w:p w14:paraId="012BF71F" w14:textId="77777777" w:rsidR="00527DDD" w:rsidRDefault="00527DDD">
        <w:pPr>
          <w:pStyle w:val="Footer"/>
          <w:jc w:val="right"/>
        </w:pPr>
        <w:r>
          <w:fldChar w:fldCharType="begin"/>
        </w:r>
        <w:r>
          <w:instrText xml:space="preserve"> PAGE   \* MERGEFORMAT </w:instrText>
        </w:r>
        <w:r>
          <w:fldChar w:fldCharType="separate"/>
        </w:r>
        <w:r w:rsidR="00D808B1">
          <w:rPr>
            <w:noProof/>
          </w:rPr>
          <w:t>4</w:t>
        </w:r>
        <w:r>
          <w:rPr>
            <w:noProof/>
          </w:rPr>
          <w:fldChar w:fldCharType="end"/>
        </w:r>
      </w:p>
    </w:sdtContent>
  </w:sdt>
  <w:p w14:paraId="0EB41C35" w14:textId="77777777" w:rsidR="00527DDD" w:rsidRDefault="00527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A0E50" w14:textId="77777777" w:rsidR="00642BFD" w:rsidRDefault="00642BFD" w:rsidP="00527DDD">
      <w:pPr>
        <w:spacing w:after="0" w:line="240" w:lineRule="auto"/>
      </w:pPr>
      <w:r>
        <w:separator/>
      </w:r>
    </w:p>
  </w:footnote>
  <w:footnote w:type="continuationSeparator" w:id="0">
    <w:p w14:paraId="02E1B34C" w14:textId="77777777" w:rsidR="00642BFD" w:rsidRDefault="00642BFD" w:rsidP="00527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2"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505"/>
      <w:gridCol w:w="5197"/>
      <w:gridCol w:w="2288"/>
    </w:tblGrid>
    <w:tr w:rsidR="00CD3981" w:rsidRPr="002B4142" w14:paraId="1ABCECBE" w14:textId="77777777" w:rsidTr="007D4939">
      <w:trPr>
        <w:cantSplit/>
        <w:trHeight w:val="416"/>
      </w:trPr>
      <w:tc>
        <w:tcPr>
          <w:tcW w:w="1254" w:type="pct"/>
          <w:vMerge w:val="restart"/>
          <w:tcBorders>
            <w:top w:val="single" w:sz="4" w:space="0" w:color="auto"/>
            <w:left w:val="single" w:sz="4" w:space="0" w:color="auto"/>
            <w:right w:val="single" w:sz="4" w:space="0" w:color="auto"/>
          </w:tcBorders>
          <w:shd w:val="clear" w:color="auto" w:fill="FFFFFF" w:themeFill="background1"/>
        </w:tcPr>
        <w:p w14:paraId="7BCE93E0" w14:textId="77777777" w:rsidR="00CD3981" w:rsidRPr="00D031C0" w:rsidRDefault="00CD3981" w:rsidP="00CD3981">
          <w:pPr>
            <w:spacing w:after="20"/>
            <w:rPr>
              <w:rFonts w:cs="Times New Roman"/>
              <w:b/>
              <w:noProof/>
              <w:sz w:val="18"/>
              <w:lang w:val="fr-FR"/>
            </w:rPr>
          </w:pPr>
          <w:r>
            <w:rPr>
              <w:noProof/>
            </w:rPr>
            <w:drawing>
              <wp:anchor distT="0" distB="0" distL="114300" distR="114300" simplePos="0" relativeHeight="251659264" behindDoc="0" locked="0" layoutInCell="1" allowOverlap="1" wp14:anchorId="67AC24D3" wp14:editId="520DA225">
                <wp:simplePos x="0" y="0"/>
                <wp:positionH relativeFrom="margin">
                  <wp:posOffset>83820</wp:posOffset>
                </wp:positionH>
                <wp:positionV relativeFrom="paragraph">
                  <wp:posOffset>88900</wp:posOffset>
                </wp:positionV>
                <wp:extent cx="1395735" cy="638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0BEF10" w14:textId="77777777" w:rsidR="00CD3981" w:rsidRPr="00C9663E" w:rsidRDefault="00CD3981" w:rsidP="00CD3981">
          <w:pPr>
            <w:spacing w:after="20"/>
            <w:jc w:val="center"/>
            <w:rPr>
              <w:rFonts w:eastAsia="Times New Roman" w:cs="Times New Roman"/>
              <w:b/>
              <w:noProof/>
              <w:sz w:val="28"/>
              <w:szCs w:val="28"/>
              <w:lang w:val="fr-FR"/>
            </w:rPr>
          </w:pPr>
          <w:r>
            <w:rPr>
              <w:b/>
              <w:noProof/>
              <w:sz w:val="28"/>
              <w:szCs w:val="28"/>
              <w:lang w:val="fr-FR"/>
            </w:rPr>
            <w:t>PHÁC ĐỒ ĐIỀU TRỊ NHI KHOA</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F07DD" w14:textId="77777777" w:rsidR="00CD3981" w:rsidRPr="00CD3981" w:rsidRDefault="00CD3981" w:rsidP="00CD3981">
          <w:pPr>
            <w:spacing w:after="20"/>
            <w:rPr>
              <w:rFonts w:eastAsia="Times New Roman" w:cs="Times New Roman"/>
              <w:noProof/>
              <w:sz w:val="18"/>
            </w:rPr>
          </w:pPr>
          <w:r w:rsidRPr="00CD3981">
            <w:rPr>
              <w:rFonts w:eastAsia="Times New Roman" w:cs="Times New Roman"/>
              <w:noProof/>
              <w:sz w:val="18"/>
            </w:rPr>
            <w:t>Mã số tài liệu:</w:t>
          </w:r>
        </w:p>
        <w:p w14:paraId="523D74F6" w14:textId="77777777" w:rsidR="00CD3981" w:rsidRPr="00CD3981" w:rsidRDefault="00CD3981" w:rsidP="00CD3981">
          <w:pPr>
            <w:spacing w:after="0"/>
            <w:jc w:val="center"/>
            <w:rPr>
              <w:b/>
              <w:sz w:val="18"/>
              <w:szCs w:val="18"/>
            </w:rPr>
          </w:pPr>
          <w:r w:rsidRPr="00CD3981">
            <w:rPr>
              <w:b/>
              <w:sz w:val="18"/>
              <w:szCs w:val="18"/>
            </w:rPr>
            <w:t>PRO-MO-PED-006</w:t>
          </w:r>
        </w:p>
      </w:tc>
    </w:tr>
    <w:tr w:rsidR="00CD3981" w:rsidRPr="002B4142" w14:paraId="6FACF92D" w14:textId="77777777" w:rsidTr="007D4939">
      <w:trPr>
        <w:cantSplit/>
        <w:trHeight w:val="212"/>
      </w:trPr>
      <w:tc>
        <w:tcPr>
          <w:tcW w:w="1254" w:type="pct"/>
          <w:vMerge/>
          <w:tcBorders>
            <w:top w:val="single" w:sz="4" w:space="0" w:color="auto"/>
            <w:left w:val="single" w:sz="4" w:space="0" w:color="auto"/>
            <w:right w:val="single" w:sz="4" w:space="0" w:color="auto"/>
          </w:tcBorders>
          <w:shd w:val="clear" w:color="auto" w:fill="FFFFFF" w:themeFill="background1"/>
        </w:tcPr>
        <w:p w14:paraId="5CD2F3A9" w14:textId="77777777" w:rsidR="00CD3981" w:rsidRDefault="00CD3981" w:rsidP="00CD3981">
          <w:pPr>
            <w:spacing w:after="20"/>
            <w:rPr>
              <w:noProof/>
            </w:rPr>
          </w:pPr>
        </w:p>
      </w:tc>
      <w:tc>
        <w:tcPr>
          <w:tcW w:w="2601" w:type="pct"/>
          <w:vMerge w:val="restart"/>
          <w:tcBorders>
            <w:top w:val="single" w:sz="4" w:space="0" w:color="auto"/>
            <w:left w:val="single" w:sz="4" w:space="0" w:color="auto"/>
            <w:right w:val="single" w:sz="4" w:space="0" w:color="auto"/>
          </w:tcBorders>
          <w:shd w:val="clear" w:color="auto" w:fill="FFFFFF" w:themeFill="background1"/>
          <w:vAlign w:val="center"/>
        </w:tcPr>
        <w:p w14:paraId="23DA94E8" w14:textId="77777777" w:rsidR="00CD3981" w:rsidRDefault="00CD3981" w:rsidP="00CD3981">
          <w:pPr>
            <w:spacing w:after="0"/>
            <w:jc w:val="center"/>
            <w:rPr>
              <w:rFonts w:eastAsia="Calibri" w:cs="Times New Roman"/>
              <w:b/>
              <w:sz w:val="32"/>
              <w:szCs w:val="32"/>
            </w:rPr>
          </w:pPr>
          <w:r w:rsidRPr="00CD3981">
            <w:rPr>
              <w:rFonts w:eastAsia="Calibri" w:cs="Times New Roman"/>
              <w:b/>
              <w:sz w:val="32"/>
              <w:szCs w:val="32"/>
            </w:rPr>
            <w:t xml:space="preserve">HẠ ĐƯỜNG HUYẾT </w:t>
          </w:r>
        </w:p>
        <w:p w14:paraId="138F3B16" w14:textId="77777777" w:rsidR="00CD3981" w:rsidRPr="00CD3981" w:rsidRDefault="00CD3981" w:rsidP="00CD3981">
          <w:pPr>
            <w:spacing w:after="0"/>
            <w:jc w:val="center"/>
            <w:rPr>
              <w:rFonts w:cs="Times New Roman"/>
              <w:b/>
              <w:noProof/>
              <w:sz w:val="32"/>
              <w:szCs w:val="32"/>
              <w:lang w:val="fr-FR"/>
            </w:rPr>
          </w:pPr>
          <w:r w:rsidRPr="00CD3981">
            <w:rPr>
              <w:rFonts w:eastAsia="Calibri" w:cs="Times New Roman"/>
              <w:b/>
              <w:sz w:val="32"/>
              <w:szCs w:val="32"/>
            </w:rPr>
            <w:t>SƠ SINH KÉO DÀI</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A744F" w14:textId="77777777" w:rsidR="00CD3981" w:rsidRPr="00CD3981" w:rsidRDefault="00CD3981" w:rsidP="00CD3981">
          <w:pPr>
            <w:spacing w:after="20"/>
            <w:rPr>
              <w:rFonts w:eastAsia="Times New Roman" w:cs="Times New Roman"/>
              <w:noProof/>
              <w:sz w:val="18"/>
            </w:rPr>
          </w:pPr>
          <w:r w:rsidRPr="00CD3981">
            <w:rPr>
              <w:rFonts w:eastAsia="Times New Roman" w:cs="Times New Roman"/>
              <w:noProof/>
              <w:sz w:val="18"/>
            </w:rPr>
            <w:t>Phiên bản: 0</w:t>
          </w:r>
          <w:r>
            <w:rPr>
              <w:rFonts w:eastAsia="Times New Roman" w:cs="Times New Roman"/>
              <w:noProof/>
              <w:sz w:val="18"/>
            </w:rPr>
            <w:t>0</w:t>
          </w:r>
        </w:p>
      </w:tc>
    </w:tr>
    <w:tr w:rsidR="00CD3981" w:rsidRPr="002B4142" w14:paraId="33B326B1" w14:textId="77777777" w:rsidTr="007D4939">
      <w:trPr>
        <w:cantSplit/>
        <w:trHeight w:val="244"/>
      </w:trPr>
      <w:tc>
        <w:tcPr>
          <w:tcW w:w="1254" w:type="pct"/>
          <w:vMerge/>
          <w:tcBorders>
            <w:top w:val="single" w:sz="4" w:space="0" w:color="auto"/>
            <w:left w:val="single" w:sz="4" w:space="0" w:color="auto"/>
            <w:right w:val="single" w:sz="4" w:space="0" w:color="auto"/>
          </w:tcBorders>
          <w:shd w:val="clear" w:color="auto" w:fill="FFFFFF" w:themeFill="background1"/>
        </w:tcPr>
        <w:p w14:paraId="59E02490" w14:textId="77777777" w:rsidR="00CD3981" w:rsidRDefault="00CD3981" w:rsidP="00CD3981">
          <w:pPr>
            <w:spacing w:after="20"/>
            <w:rPr>
              <w:noProof/>
            </w:rPr>
          </w:pPr>
        </w:p>
      </w:tc>
      <w:tc>
        <w:tcPr>
          <w:tcW w:w="2601" w:type="pct"/>
          <w:vMerge/>
          <w:tcBorders>
            <w:top w:val="single" w:sz="4" w:space="0" w:color="auto"/>
            <w:left w:val="single" w:sz="4" w:space="0" w:color="auto"/>
            <w:right w:val="single" w:sz="4" w:space="0" w:color="auto"/>
          </w:tcBorders>
          <w:shd w:val="clear" w:color="auto" w:fill="FFFFFF" w:themeFill="background1"/>
          <w:vAlign w:val="center"/>
        </w:tcPr>
        <w:p w14:paraId="06E793D7" w14:textId="77777777" w:rsidR="00CD3981" w:rsidRPr="00DC4773" w:rsidRDefault="00CD3981" w:rsidP="00CD3981">
          <w:pPr>
            <w:spacing w:after="0"/>
            <w:jc w:val="center"/>
            <w:rPr>
              <w:rFonts w:eastAsia="Calibri" w:cs="Times New Roman"/>
              <w:b/>
              <w:sz w:val="28"/>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F4551" w14:textId="77777777" w:rsidR="00CD3981" w:rsidRPr="00CD3981" w:rsidRDefault="00CD3981" w:rsidP="00CD3981">
          <w:pPr>
            <w:spacing w:after="20"/>
            <w:rPr>
              <w:rFonts w:eastAsia="Times New Roman" w:cs="Times New Roman"/>
              <w:noProof/>
              <w:sz w:val="18"/>
            </w:rPr>
          </w:pPr>
          <w:r w:rsidRPr="00CD3981">
            <w:rPr>
              <w:rFonts w:eastAsia="Times New Roman" w:cs="Times New Roman"/>
              <w:noProof/>
              <w:sz w:val="18"/>
            </w:rPr>
            <w:t>Ngày hiệu lực: 05/09/2022</w:t>
          </w:r>
        </w:p>
      </w:tc>
    </w:tr>
    <w:tr w:rsidR="00CD3981" w:rsidRPr="00E456F3" w14:paraId="1EDEE2B6" w14:textId="77777777" w:rsidTr="007D4939">
      <w:trPr>
        <w:cantSplit/>
        <w:trHeight w:val="275"/>
      </w:trPr>
      <w:tc>
        <w:tcPr>
          <w:tcW w:w="1254" w:type="pct"/>
          <w:vMerge/>
          <w:tcBorders>
            <w:left w:val="single" w:sz="4" w:space="0" w:color="auto"/>
            <w:bottom w:val="single" w:sz="4" w:space="0" w:color="auto"/>
            <w:right w:val="single" w:sz="4" w:space="0" w:color="auto"/>
          </w:tcBorders>
          <w:shd w:val="clear" w:color="auto" w:fill="FFFFFF" w:themeFill="background1"/>
        </w:tcPr>
        <w:p w14:paraId="7AE02E49" w14:textId="77777777" w:rsidR="00CD3981" w:rsidRDefault="00CD3981" w:rsidP="00CD3981">
          <w:pPr>
            <w:spacing w:after="0"/>
            <w:rPr>
              <w:rFonts w:eastAsia="Calibri" w:cs="Times New Roman"/>
              <w:b/>
              <w:sz w:val="16"/>
              <w:szCs w:val="16"/>
            </w:rPr>
          </w:pPr>
        </w:p>
      </w:tc>
      <w:tc>
        <w:tcPr>
          <w:tcW w:w="2601" w:type="pct"/>
          <w:vMerge/>
          <w:tcBorders>
            <w:left w:val="single" w:sz="4" w:space="0" w:color="auto"/>
            <w:bottom w:val="single" w:sz="4" w:space="0" w:color="auto"/>
            <w:right w:val="single" w:sz="4" w:space="0" w:color="auto"/>
          </w:tcBorders>
          <w:shd w:val="clear" w:color="auto" w:fill="FFFFFF" w:themeFill="background1"/>
          <w:vAlign w:val="center"/>
          <w:hideMark/>
        </w:tcPr>
        <w:p w14:paraId="055CAC7F" w14:textId="77777777" w:rsidR="00CD3981" w:rsidRPr="00D031C0" w:rsidRDefault="00CD3981" w:rsidP="00CD3981">
          <w:pPr>
            <w:spacing w:after="0"/>
            <w:jc w:val="center"/>
            <w:rPr>
              <w:rFonts w:eastAsia="Calibri" w:cs="Times New Roman"/>
              <w:b/>
              <w:sz w:val="16"/>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22EEC" w14:textId="6982BB51" w:rsidR="00CD3981" w:rsidRPr="00CD3981" w:rsidRDefault="00CD3981" w:rsidP="00CD3981">
          <w:pPr>
            <w:spacing w:after="20"/>
            <w:rPr>
              <w:rFonts w:eastAsia="Times New Roman" w:cs="Times New Roman"/>
              <w:noProof/>
              <w:sz w:val="16"/>
            </w:rPr>
          </w:pPr>
          <w:r w:rsidRPr="00CD3981">
            <w:rPr>
              <w:rFonts w:eastAsia="Times New Roman" w:cs="Times New Roman"/>
              <w:noProof/>
              <w:sz w:val="18"/>
            </w:rPr>
            <w:t>Số trang: 0</w:t>
          </w:r>
          <w:r>
            <w:rPr>
              <w:rFonts w:eastAsia="Times New Roman" w:cs="Times New Roman"/>
              <w:noProof/>
              <w:sz w:val="18"/>
            </w:rPr>
            <w:t>5</w:t>
          </w:r>
        </w:p>
      </w:tc>
    </w:tr>
  </w:tbl>
  <w:p w14:paraId="2A116B7B" w14:textId="77777777" w:rsidR="00CD3981" w:rsidRDefault="00CD3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71FB"/>
    <w:multiLevelType w:val="hybridMultilevel"/>
    <w:tmpl w:val="E5EA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B2F7B"/>
    <w:multiLevelType w:val="hybridMultilevel"/>
    <w:tmpl w:val="85D6D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27383"/>
    <w:multiLevelType w:val="multilevel"/>
    <w:tmpl w:val="777AF0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C733B92"/>
    <w:multiLevelType w:val="hybridMultilevel"/>
    <w:tmpl w:val="1C286B14"/>
    <w:lvl w:ilvl="0" w:tplc="213A2B26">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16CE0872"/>
    <w:multiLevelType w:val="multilevel"/>
    <w:tmpl w:val="7BF85696"/>
    <w:lvl w:ilvl="0">
      <w:start w:val="1"/>
      <w:numFmt w:val="bullet"/>
      <w:lvlText w:val="-"/>
      <w:lvlJc w:val="left"/>
      <w:pPr>
        <w:ind w:left="566" w:hanging="56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5" w15:restartNumberingAfterBreak="0">
    <w:nsid w:val="17F6003A"/>
    <w:multiLevelType w:val="hybridMultilevel"/>
    <w:tmpl w:val="39FCF0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E5A25"/>
    <w:multiLevelType w:val="multilevel"/>
    <w:tmpl w:val="18AE2476"/>
    <w:lvl w:ilvl="0">
      <w:start w:val="1"/>
      <w:numFmt w:val="decimal"/>
      <w:lvlText w:val="%1."/>
      <w:lvlJc w:val="left"/>
      <w:pPr>
        <w:ind w:left="566" w:hanging="566"/>
      </w:pPr>
      <w:rPr>
        <w:b w:val="0"/>
        <w:i w:val="0"/>
        <w:strike w:val="0"/>
        <w:color w:val="000000"/>
        <w:sz w:val="20"/>
        <w:szCs w:val="20"/>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7" w15:restartNumberingAfterBreak="0">
    <w:nsid w:val="1E63063F"/>
    <w:multiLevelType w:val="hybridMultilevel"/>
    <w:tmpl w:val="B28AF366"/>
    <w:lvl w:ilvl="0" w:tplc="7B443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F06D5"/>
    <w:multiLevelType w:val="hybridMultilevel"/>
    <w:tmpl w:val="8FFE8A0C"/>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A6289"/>
    <w:multiLevelType w:val="hybridMultilevel"/>
    <w:tmpl w:val="D14CC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746FF0"/>
    <w:multiLevelType w:val="hybridMultilevel"/>
    <w:tmpl w:val="39FCF0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15E09"/>
    <w:multiLevelType w:val="hybridMultilevel"/>
    <w:tmpl w:val="A3D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61C8E"/>
    <w:multiLevelType w:val="multilevel"/>
    <w:tmpl w:val="773005F0"/>
    <w:lvl w:ilvl="0">
      <w:start w:val="1"/>
      <w:numFmt w:val="bullet"/>
      <w:lvlText w:val=""/>
      <w:lvlJc w:val="left"/>
      <w:pPr>
        <w:ind w:left="566" w:hanging="566"/>
      </w:pPr>
      <w:rPr>
        <w:rFonts w:ascii="Symbol" w:hAnsi="Symbol" w:hint="default"/>
        <w:b w:val="0"/>
        <w:i w:val="0"/>
        <w:strike w:val="0"/>
        <w:color w:val="000000"/>
        <w:sz w:val="20"/>
        <w:szCs w:val="20"/>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3" w15:restartNumberingAfterBreak="0">
    <w:nsid w:val="38FF5465"/>
    <w:multiLevelType w:val="multilevel"/>
    <w:tmpl w:val="B7F00B8A"/>
    <w:lvl w:ilvl="0">
      <w:start w:val="1"/>
      <w:numFmt w:val="decimal"/>
      <w:lvlText w:val="%1."/>
      <w:lvlJc w:val="left"/>
      <w:pPr>
        <w:ind w:left="566" w:hanging="566"/>
      </w:pPr>
      <w:rPr>
        <w:b/>
        <w:i w:val="0"/>
        <w:strike w:val="0"/>
        <w:color w:val="000000"/>
        <w:sz w:val="26"/>
        <w:szCs w:val="26"/>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4" w15:restartNumberingAfterBreak="0">
    <w:nsid w:val="3BB02106"/>
    <w:multiLevelType w:val="hybridMultilevel"/>
    <w:tmpl w:val="D14CC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A47F34"/>
    <w:multiLevelType w:val="hybridMultilevel"/>
    <w:tmpl w:val="94CE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31514"/>
    <w:multiLevelType w:val="hybridMultilevel"/>
    <w:tmpl w:val="859AD5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8581A3C"/>
    <w:multiLevelType w:val="hybridMultilevel"/>
    <w:tmpl w:val="3D5EA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60253"/>
    <w:multiLevelType w:val="hybridMultilevel"/>
    <w:tmpl w:val="A732B7A8"/>
    <w:lvl w:ilvl="0" w:tplc="7B443BA8">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57826E18"/>
    <w:multiLevelType w:val="hybridMultilevel"/>
    <w:tmpl w:val="85D6D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E5DD4"/>
    <w:multiLevelType w:val="multilevel"/>
    <w:tmpl w:val="18AE2476"/>
    <w:lvl w:ilvl="0">
      <w:start w:val="1"/>
      <w:numFmt w:val="decimal"/>
      <w:lvlText w:val="%1."/>
      <w:lvlJc w:val="left"/>
      <w:pPr>
        <w:ind w:left="566" w:hanging="566"/>
      </w:pPr>
      <w:rPr>
        <w:b w:val="0"/>
        <w:i w:val="0"/>
        <w:strike w:val="0"/>
        <w:color w:val="000000"/>
        <w:sz w:val="20"/>
        <w:szCs w:val="20"/>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1" w15:restartNumberingAfterBreak="0">
    <w:nsid w:val="66C61707"/>
    <w:multiLevelType w:val="hybridMultilevel"/>
    <w:tmpl w:val="5394CBBA"/>
    <w:lvl w:ilvl="0" w:tplc="04090013">
      <w:start w:val="1"/>
      <w:numFmt w:val="upperRoman"/>
      <w:lvlText w:val="%1."/>
      <w:lvlJc w:val="righ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5E7031E"/>
    <w:multiLevelType w:val="hybridMultilevel"/>
    <w:tmpl w:val="85D6D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11"/>
  </w:num>
  <w:num w:numId="4">
    <w:abstractNumId w:val="17"/>
  </w:num>
  <w:num w:numId="5">
    <w:abstractNumId w:val="15"/>
  </w:num>
  <w:num w:numId="6">
    <w:abstractNumId w:val="5"/>
  </w:num>
  <w:num w:numId="7">
    <w:abstractNumId w:val="3"/>
  </w:num>
  <w:num w:numId="8">
    <w:abstractNumId w:val="9"/>
  </w:num>
  <w:num w:numId="9">
    <w:abstractNumId w:val="7"/>
  </w:num>
  <w:num w:numId="10">
    <w:abstractNumId w:val="14"/>
  </w:num>
  <w:num w:numId="11">
    <w:abstractNumId w:val="18"/>
  </w:num>
  <w:num w:numId="12">
    <w:abstractNumId w:val="22"/>
  </w:num>
  <w:num w:numId="13">
    <w:abstractNumId w:val="16"/>
  </w:num>
  <w:num w:numId="14">
    <w:abstractNumId w:val="1"/>
  </w:num>
  <w:num w:numId="15">
    <w:abstractNumId w:val="19"/>
  </w:num>
  <w:num w:numId="16">
    <w:abstractNumId w:val="0"/>
  </w:num>
  <w:num w:numId="17">
    <w:abstractNumId w:val="4"/>
  </w:num>
  <w:num w:numId="18">
    <w:abstractNumId w:val="12"/>
  </w:num>
  <w:num w:numId="19">
    <w:abstractNumId w:val="10"/>
  </w:num>
  <w:num w:numId="20">
    <w:abstractNumId w:val="13"/>
  </w:num>
  <w:num w:numId="21">
    <w:abstractNumId w:val="6"/>
  </w:num>
  <w:num w:numId="22">
    <w:abstractNumId w:val="2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DEE"/>
    <w:rsid w:val="004A1409"/>
    <w:rsid w:val="00527DDD"/>
    <w:rsid w:val="00601DE0"/>
    <w:rsid w:val="00642BFD"/>
    <w:rsid w:val="006C22F0"/>
    <w:rsid w:val="00783CC0"/>
    <w:rsid w:val="00964B31"/>
    <w:rsid w:val="009F429C"/>
    <w:rsid w:val="00A05C58"/>
    <w:rsid w:val="00A36DEE"/>
    <w:rsid w:val="00A5444D"/>
    <w:rsid w:val="00B64A6D"/>
    <w:rsid w:val="00C43361"/>
    <w:rsid w:val="00C9663E"/>
    <w:rsid w:val="00CD3981"/>
    <w:rsid w:val="00D1297E"/>
    <w:rsid w:val="00D808B1"/>
    <w:rsid w:val="00D94473"/>
    <w:rsid w:val="00F3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0607"/>
  <w15:chartTrackingRefBased/>
  <w15:docId w15:val="{97D74EC4-B394-4D0C-BC71-3FDEB72C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34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F0"/>
    <w:pPr>
      <w:ind w:left="720"/>
      <w:contextualSpacing/>
    </w:pPr>
    <w:rPr>
      <w:rFonts w:asciiTheme="minorHAnsi" w:hAnsiTheme="minorHAnsi"/>
      <w:sz w:val="22"/>
    </w:rPr>
  </w:style>
  <w:style w:type="table" w:styleId="GridTable4-Accent2">
    <w:name w:val="Grid Table 4 Accent 2"/>
    <w:basedOn w:val="TableNormal"/>
    <w:uiPriority w:val="49"/>
    <w:rsid w:val="006C2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6C2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Header">
    <w:name w:val="header"/>
    <w:basedOn w:val="Normal"/>
    <w:link w:val="HeaderChar"/>
    <w:uiPriority w:val="99"/>
    <w:unhideWhenUsed/>
    <w:rsid w:val="00527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DDD"/>
    <w:rPr>
      <w:rFonts w:ascii="Times New Roman" w:hAnsi="Times New Roman"/>
      <w:sz w:val="24"/>
    </w:rPr>
  </w:style>
  <w:style w:type="paragraph" w:styleId="Footer">
    <w:name w:val="footer"/>
    <w:basedOn w:val="Normal"/>
    <w:link w:val="FooterChar"/>
    <w:uiPriority w:val="99"/>
    <w:unhideWhenUsed/>
    <w:rsid w:val="00527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DDD"/>
    <w:rPr>
      <w:rFonts w:ascii="Times New Roman" w:hAnsi="Times New Roman"/>
      <w:sz w:val="24"/>
    </w:rPr>
  </w:style>
  <w:style w:type="table" w:customStyle="1" w:styleId="TableGrid1">
    <w:name w:val="Table Grid1"/>
    <w:basedOn w:val="TableNormal"/>
    <w:next w:val="TableGrid"/>
    <w:uiPriority w:val="59"/>
    <w:rsid w:val="00A05C58"/>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04779">
      <w:bodyDiv w:val="1"/>
      <w:marLeft w:val="0"/>
      <w:marRight w:val="0"/>
      <w:marTop w:val="0"/>
      <w:marBottom w:val="0"/>
      <w:divBdr>
        <w:top w:val="none" w:sz="0" w:space="0" w:color="auto"/>
        <w:left w:val="none" w:sz="0" w:space="0" w:color="auto"/>
        <w:bottom w:val="none" w:sz="0" w:space="0" w:color="auto"/>
        <w:right w:val="none" w:sz="0" w:space="0" w:color="auto"/>
      </w:divBdr>
    </w:div>
    <w:div w:id="199559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56AC9-F988-4919-8D4A-CC4EF8C3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2022-11-03T07:47:00Z</dcterms:created>
  <dcterms:modified xsi:type="dcterms:W3CDTF">2022-11-03T07:47:00Z</dcterms:modified>
</cp:coreProperties>
</file>