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51DB2F3D" w:rsidR="00353AF2" w:rsidRPr="007C5C3A" w:rsidRDefault="00353AF2" w:rsidP="007C5C3A">
      <w:pPr>
        <w:pStyle w:val="ListParagraph"/>
        <w:numPr>
          <w:ilvl w:val="0"/>
          <w:numId w:val="29"/>
        </w:numPr>
        <w:spacing w:after="0" w:line="360" w:lineRule="auto"/>
        <w:ind w:left="426"/>
        <w:jc w:val="both"/>
        <w:rPr>
          <w:rFonts w:cs="Times New Roman"/>
          <w:b/>
          <w:bCs/>
          <w:sz w:val="26"/>
          <w:szCs w:val="26"/>
        </w:rPr>
      </w:pPr>
      <w:r w:rsidRPr="007C5C3A">
        <w:rPr>
          <w:rFonts w:cs="Times New Roman"/>
          <w:b/>
          <w:bCs/>
          <w:sz w:val="26"/>
          <w:szCs w:val="26"/>
        </w:rPr>
        <w:t>ĐẠI CƯƠNG</w:t>
      </w:r>
    </w:p>
    <w:p w14:paraId="60B01B56" w14:textId="06B063AC" w:rsidR="00403B64" w:rsidRPr="007C5C3A" w:rsidRDefault="00403B64" w:rsidP="007C5C3A">
      <w:pPr>
        <w:pStyle w:val="ListParagraph"/>
        <w:numPr>
          <w:ilvl w:val="0"/>
          <w:numId w:val="36"/>
        </w:numPr>
        <w:spacing w:line="360" w:lineRule="auto"/>
        <w:jc w:val="both"/>
        <w:rPr>
          <w:rFonts w:eastAsia="Calibri" w:cs="Times New Roman"/>
          <w:sz w:val="26"/>
          <w:szCs w:val="26"/>
        </w:rPr>
      </w:pPr>
      <w:r w:rsidRPr="007C5C3A">
        <w:rPr>
          <w:rFonts w:cs="Times New Roman"/>
          <w:b/>
          <w:bCs/>
          <w:sz w:val="26"/>
          <w:szCs w:val="26"/>
        </w:rPr>
        <w:t xml:space="preserve"> </w:t>
      </w:r>
      <w:r w:rsidRPr="007C5C3A">
        <w:rPr>
          <w:rFonts w:eastAsia="Calibri" w:cs="Times New Roman"/>
          <w:sz w:val="26"/>
          <w:szCs w:val="26"/>
        </w:rPr>
        <w:t>Là tình trạng viêm cấp của túi mật do tắc nghẽn ống túi mật.</w:t>
      </w:r>
    </w:p>
    <w:p w14:paraId="25C83EBA" w14:textId="4250A897" w:rsidR="00353AF2" w:rsidRPr="007C5C3A" w:rsidRDefault="00353AF2" w:rsidP="007C5C3A">
      <w:pPr>
        <w:pStyle w:val="ListParagraph"/>
        <w:numPr>
          <w:ilvl w:val="0"/>
          <w:numId w:val="29"/>
        </w:numPr>
        <w:spacing w:before="120" w:after="0" w:line="360" w:lineRule="auto"/>
        <w:ind w:left="426"/>
        <w:jc w:val="both"/>
        <w:rPr>
          <w:rFonts w:cs="Times New Roman"/>
          <w:b/>
          <w:bCs/>
          <w:sz w:val="26"/>
          <w:szCs w:val="26"/>
        </w:rPr>
      </w:pPr>
      <w:r w:rsidRPr="007C5C3A">
        <w:rPr>
          <w:rFonts w:cs="Times New Roman"/>
          <w:b/>
          <w:bCs/>
          <w:sz w:val="26"/>
          <w:szCs w:val="26"/>
        </w:rPr>
        <w:t>NGUYÊN NHÂN</w:t>
      </w:r>
    </w:p>
    <w:p w14:paraId="53D730DE"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cs="Times New Roman"/>
          <w:b/>
          <w:bCs/>
          <w:sz w:val="26"/>
          <w:szCs w:val="26"/>
        </w:rPr>
        <w:t xml:space="preserve"> </w:t>
      </w:r>
      <w:r w:rsidRPr="007C5C3A">
        <w:rPr>
          <w:rFonts w:eastAsia="Calibri" w:cs="Times New Roman"/>
          <w:sz w:val="26"/>
          <w:szCs w:val="26"/>
        </w:rPr>
        <w:t xml:space="preserve">Sỏi túi </w:t>
      </w:r>
      <w:proofErr w:type="gramStart"/>
      <w:r w:rsidRPr="007C5C3A">
        <w:rPr>
          <w:rFonts w:eastAsia="Calibri" w:cs="Times New Roman"/>
          <w:sz w:val="26"/>
          <w:szCs w:val="26"/>
        </w:rPr>
        <w:t>mật( 90</w:t>
      </w:r>
      <w:proofErr w:type="gramEnd"/>
      <w:r w:rsidRPr="007C5C3A">
        <w:rPr>
          <w:rFonts w:eastAsia="Calibri" w:cs="Times New Roman"/>
          <w:sz w:val="26"/>
          <w:szCs w:val="26"/>
        </w:rPr>
        <w:t>% - 95%).</w:t>
      </w:r>
    </w:p>
    <w:p w14:paraId="017A9D07"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 xml:space="preserve">Không do </w:t>
      </w:r>
      <w:proofErr w:type="gramStart"/>
      <w:r w:rsidRPr="007C5C3A">
        <w:rPr>
          <w:rFonts w:eastAsia="Calibri" w:cs="Times New Roman"/>
          <w:sz w:val="26"/>
          <w:szCs w:val="26"/>
        </w:rPr>
        <w:t>sỏi( 5</w:t>
      </w:r>
      <w:proofErr w:type="gramEnd"/>
      <w:r w:rsidRPr="007C5C3A">
        <w:rPr>
          <w:rFonts w:eastAsia="Calibri" w:cs="Times New Roman"/>
          <w:sz w:val="26"/>
          <w:szCs w:val="26"/>
        </w:rPr>
        <w:t>%).</w:t>
      </w:r>
    </w:p>
    <w:p w14:paraId="57E6C9FE" w14:textId="77777777" w:rsidR="00403B64" w:rsidRPr="007C5C3A" w:rsidRDefault="00403B64" w:rsidP="007C5C3A">
      <w:pPr>
        <w:spacing w:line="360" w:lineRule="auto"/>
        <w:ind w:left="1440"/>
        <w:jc w:val="both"/>
        <w:rPr>
          <w:rFonts w:eastAsia="Calibri" w:cs="Times New Roman"/>
          <w:sz w:val="26"/>
          <w:szCs w:val="26"/>
        </w:rPr>
      </w:pPr>
      <w:r w:rsidRPr="007C5C3A">
        <w:rPr>
          <w:rFonts w:eastAsia="Calibri" w:cs="Times New Roman"/>
          <w:sz w:val="26"/>
          <w:szCs w:val="26"/>
        </w:rPr>
        <w:t xml:space="preserve">+ Nhiễm trùng </w:t>
      </w:r>
      <w:proofErr w:type="gramStart"/>
      <w:r w:rsidRPr="007C5C3A">
        <w:rPr>
          <w:rFonts w:eastAsia="Calibri" w:cs="Times New Roman"/>
          <w:sz w:val="26"/>
          <w:szCs w:val="26"/>
        </w:rPr>
        <w:t>E.Coli</w:t>
      </w:r>
      <w:proofErr w:type="gramEnd"/>
      <w:r w:rsidRPr="007C5C3A">
        <w:rPr>
          <w:rFonts w:eastAsia="Calibri" w:cs="Times New Roman"/>
          <w:sz w:val="26"/>
          <w:szCs w:val="26"/>
        </w:rPr>
        <w:t>.</w:t>
      </w:r>
    </w:p>
    <w:p w14:paraId="4BDFF4CF" w14:textId="77777777" w:rsidR="00403B64" w:rsidRPr="007C5C3A" w:rsidRDefault="00403B64" w:rsidP="007C5C3A">
      <w:pPr>
        <w:spacing w:line="360" w:lineRule="auto"/>
        <w:ind w:left="1440"/>
        <w:jc w:val="both"/>
        <w:rPr>
          <w:rFonts w:eastAsia="Calibri" w:cs="Times New Roman"/>
          <w:sz w:val="26"/>
          <w:szCs w:val="26"/>
        </w:rPr>
      </w:pPr>
      <w:r w:rsidRPr="007C5C3A">
        <w:rPr>
          <w:rFonts w:eastAsia="Calibri" w:cs="Times New Roman"/>
          <w:sz w:val="26"/>
          <w:szCs w:val="26"/>
        </w:rPr>
        <w:t>+ Thương hàn, nhiễm trùng huyết.</w:t>
      </w:r>
    </w:p>
    <w:p w14:paraId="69BF7ED7" w14:textId="77777777" w:rsidR="00403B64" w:rsidRPr="007C5C3A" w:rsidRDefault="00403B64" w:rsidP="007C5C3A">
      <w:pPr>
        <w:spacing w:line="360" w:lineRule="auto"/>
        <w:ind w:left="1440"/>
        <w:jc w:val="both"/>
        <w:rPr>
          <w:rFonts w:eastAsia="Calibri" w:cs="Times New Roman"/>
          <w:sz w:val="26"/>
          <w:szCs w:val="26"/>
        </w:rPr>
      </w:pPr>
      <w:r w:rsidRPr="007C5C3A">
        <w:rPr>
          <w:rFonts w:eastAsia="Calibri" w:cs="Times New Roman"/>
          <w:sz w:val="26"/>
          <w:szCs w:val="26"/>
        </w:rPr>
        <w:t>+ Tắc ống mật do ung thư, do xơ hóa, gập góc hay tắc ở bờ ống mật chủ.</w:t>
      </w:r>
    </w:p>
    <w:p w14:paraId="7271EF8B" w14:textId="77777777" w:rsidR="00403B64" w:rsidRPr="007C5C3A" w:rsidRDefault="00403B64" w:rsidP="007C5C3A">
      <w:pPr>
        <w:spacing w:line="360" w:lineRule="auto"/>
        <w:ind w:left="1440"/>
        <w:jc w:val="both"/>
        <w:rPr>
          <w:rFonts w:eastAsia="Calibri" w:cs="Times New Roman"/>
          <w:sz w:val="26"/>
          <w:szCs w:val="26"/>
        </w:rPr>
      </w:pPr>
      <w:r w:rsidRPr="007C5C3A">
        <w:rPr>
          <w:rFonts w:eastAsia="Calibri" w:cs="Times New Roman"/>
          <w:sz w:val="26"/>
          <w:szCs w:val="26"/>
        </w:rPr>
        <w:t>+ Hẹp cơ vòng Oddi hay nhứ tá lớn.</w:t>
      </w:r>
    </w:p>
    <w:p w14:paraId="2B609115" w14:textId="5B60B97E" w:rsidR="00403B64" w:rsidRPr="007C5C3A" w:rsidRDefault="00403B64" w:rsidP="007C5C3A">
      <w:pPr>
        <w:spacing w:line="360" w:lineRule="auto"/>
        <w:ind w:left="1440"/>
        <w:jc w:val="both"/>
        <w:rPr>
          <w:rFonts w:eastAsia="Calibri" w:cs="Times New Roman"/>
          <w:sz w:val="26"/>
          <w:szCs w:val="26"/>
        </w:rPr>
      </w:pPr>
      <w:r w:rsidRPr="007C5C3A">
        <w:rPr>
          <w:rFonts w:eastAsia="Calibri" w:cs="Times New Roman"/>
          <w:sz w:val="26"/>
          <w:szCs w:val="26"/>
        </w:rPr>
        <w:t>+ Chấn thương.</w:t>
      </w:r>
    </w:p>
    <w:p w14:paraId="42713DF4" w14:textId="28B8F0B0" w:rsidR="00353AF2" w:rsidRPr="007C5C3A" w:rsidRDefault="00353AF2" w:rsidP="007C5C3A">
      <w:pPr>
        <w:pStyle w:val="ListParagraph"/>
        <w:numPr>
          <w:ilvl w:val="0"/>
          <w:numId w:val="29"/>
        </w:numPr>
        <w:spacing w:before="120" w:after="0" w:line="360" w:lineRule="auto"/>
        <w:ind w:left="426"/>
        <w:jc w:val="both"/>
        <w:rPr>
          <w:rFonts w:cs="Times New Roman"/>
          <w:b/>
          <w:bCs/>
          <w:sz w:val="26"/>
          <w:szCs w:val="26"/>
        </w:rPr>
      </w:pPr>
      <w:r w:rsidRPr="007C5C3A">
        <w:rPr>
          <w:rFonts w:cs="Times New Roman"/>
          <w:b/>
          <w:bCs/>
          <w:sz w:val="26"/>
          <w:szCs w:val="26"/>
        </w:rPr>
        <w:t>CHẨN ĐOÁN</w:t>
      </w:r>
    </w:p>
    <w:p w14:paraId="7C9B0E32" w14:textId="77777777" w:rsidR="00403B64" w:rsidRPr="007C5C3A" w:rsidRDefault="00403B64" w:rsidP="007C5C3A">
      <w:pPr>
        <w:numPr>
          <w:ilvl w:val="1"/>
          <w:numId w:val="38"/>
        </w:numPr>
        <w:tabs>
          <w:tab w:val="left" w:pos="425"/>
        </w:tabs>
        <w:spacing w:line="360" w:lineRule="auto"/>
        <w:ind w:left="1088" w:hanging="708"/>
        <w:jc w:val="both"/>
        <w:rPr>
          <w:rFonts w:eastAsia="Calibri" w:cs="Times New Roman"/>
          <w:sz w:val="26"/>
          <w:szCs w:val="26"/>
        </w:rPr>
      </w:pPr>
      <w:r w:rsidRPr="007C5C3A">
        <w:rPr>
          <w:rFonts w:cs="Times New Roman"/>
          <w:b/>
          <w:bCs/>
          <w:sz w:val="26"/>
          <w:szCs w:val="26"/>
        </w:rPr>
        <w:t xml:space="preserve"> </w:t>
      </w:r>
      <w:r w:rsidRPr="007C5C3A">
        <w:rPr>
          <w:rFonts w:eastAsia="Calibri" w:cs="Times New Roman"/>
          <w:b/>
          <w:bCs/>
          <w:sz w:val="26"/>
          <w:szCs w:val="26"/>
        </w:rPr>
        <w:t>Lâm sàng</w:t>
      </w:r>
      <w:r w:rsidRPr="007C5C3A">
        <w:rPr>
          <w:rFonts w:eastAsia="Calibri" w:cs="Times New Roman"/>
          <w:sz w:val="26"/>
          <w:szCs w:val="26"/>
        </w:rPr>
        <w:t>: Tiền sử đau thượng vị hoặc hạ sườn phải, có thể lan lên bả vai phải, kèm buồn nôn, nôn ói.</w:t>
      </w:r>
    </w:p>
    <w:p w14:paraId="637C926B"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Thường xuất hiện sau bữa ăn.</w:t>
      </w:r>
    </w:p>
    <w:p w14:paraId="3D09EF42"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Giai đạo đầu: không sốt, khám bụng có dâu Murphy (+)</w:t>
      </w:r>
    </w:p>
    <w:p w14:paraId="412C8F64"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 xml:space="preserve">Giai đoạn muộn </w:t>
      </w:r>
      <w:proofErr w:type="gramStart"/>
      <w:r w:rsidRPr="007C5C3A">
        <w:rPr>
          <w:rFonts w:eastAsia="Calibri" w:cs="Times New Roman"/>
          <w:sz w:val="26"/>
          <w:szCs w:val="26"/>
        </w:rPr>
        <w:t>( sau</w:t>
      </w:r>
      <w:proofErr w:type="gramEnd"/>
      <w:r w:rsidRPr="007C5C3A">
        <w:rPr>
          <w:rFonts w:eastAsia="Calibri" w:cs="Times New Roman"/>
          <w:sz w:val="26"/>
          <w:szCs w:val="26"/>
        </w:rPr>
        <w:t xml:space="preserve"> 24 giờ ): sốt, đề kháng hạ sườn phải, co cứng. Trung bình túi mật sẽ bị thủng sau 48 – 72 giờ bị tắc nghẽn hoàn toàn.</w:t>
      </w:r>
    </w:p>
    <w:p w14:paraId="6585D60E" w14:textId="77777777" w:rsidR="00403B64" w:rsidRPr="007C5C3A" w:rsidRDefault="00403B64" w:rsidP="007C5C3A">
      <w:pPr>
        <w:numPr>
          <w:ilvl w:val="1"/>
          <w:numId w:val="38"/>
        </w:numPr>
        <w:tabs>
          <w:tab w:val="left" w:pos="425"/>
        </w:tabs>
        <w:spacing w:line="360" w:lineRule="auto"/>
        <w:ind w:left="1088" w:hanging="708"/>
        <w:jc w:val="both"/>
        <w:rPr>
          <w:rFonts w:eastAsia="Calibri" w:cs="Times New Roman"/>
          <w:b/>
          <w:bCs/>
          <w:sz w:val="26"/>
          <w:szCs w:val="26"/>
        </w:rPr>
      </w:pPr>
      <w:r w:rsidRPr="007C5C3A">
        <w:rPr>
          <w:rFonts w:eastAsia="Calibri" w:cs="Times New Roman"/>
          <w:b/>
          <w:bCs/>
          <w:sz w:val="26"/>
          <w:szCs w:val="26"/>
        </w:rPr>
        <w:t>Xét nghiệm</w:t>
      </w:r>
    </w:p>
    <w:p w14:paraId="5A71B20C"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Công thức máu: bạch cầu tăng cao</w:t>
      </w:r>
    </w:p>
    <w:p w14:paraId="56C863D4"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Siêu âm bụng: túi mật căng to, thành dầy trên 4 mm, có dịch quanh túi mật, dấu Murphy siêu âm (+), chính xác 90% - 95% trường hợp.</w:t>
      </w:r>
    </w:p>
    <w:p w14:paraId="59F66894" w14:textId="15A10D74"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CT Scan nếu có nghi ngờ hoặc cần phân biệt với các trường hợp khác.</w:t>
      </w:r>
    </w:p>
    <w:p w14:paraId="0B70B6A5" w14:textId="7864A126" w:rsidR="00353AF2" w:rsidRPr="007C5C3A" w:rsidRDefault="00353AF2" w:rsidP="007C5C3A">
      <w:pPr>
        <w:pStyle w:val="ListParagraph"/>
        <w:numPr>
          <w:ilvl w:val="0"/>
          <w:numId w:val="29"/>
        </w:numPr>
        <w:spacing w:before="120" w:after="0" w:line="360" w:lineRule="auto"/>
        <w:ind w:left="426"/>
        <w:jc w:val="both"/>
        <w:rPr>
          <w:rFonts w:cs="Times New Roman"/>
          <w:b/>
          <w:bCs/>
          <w:sz w:val="26"/>
          <w:szCs w:val="26"/>
        </w:rPr>
      </w:pPr>
      <w:r w:rsidRPr="007C5C3A">
        <w:rPr>
          <w:rFonts w:cs="Times New Roman"/>
          <w:b/>
          <w:bCs/>
          <w:sz w:val="26"/>
          <w:szCs w:val="26"/>
        </w:rPr>
        <w:lastRenderedPageBreak/>
        <w:t>ĐIỀU TRỊ</w:t>
      </w:r>
    </w:p>
    <w:p w14:paraId="65295BD8" w14:textId="77777777" w:rsidR="00403B64" w:rsidRPr="007C5C3A" w:rsidRDefault="00403B64" w:rsidP="007C5C3A">
      <w:pPr>
        <w:numPr>
          <w:ilvl w:val="1"/>
          <w:numId w:val="40"/>
        </w:numPr>
        <w:spacing w:line="360" w:lineRule="auto"/>
        <w:ind w:left="1088" w:hanging="708"/>
        <w:jc w:val="both"/>
        <w:rPr>
          <w:rFonts w:eastAsia="Calibri" w:cs="Times New Roman"/>
          <w:b/>
          <w:bCs/>
          <w:sz w:val="26"/>
          <w:szCs w:val="26"/>
        </w:rPr>
      </w:pPr>
      <w:r w:rsidRPr="007C5C3A">
        <w:rPr>
          <w:rFonts w:cs="Times New Roman"/>
          <w:b/>
          <w:bCs/>
          <w:sz w:val="26"/>
          <w:szCs w:val="26"/>
        </w:rPr>
        <w:t xml:space="preserve"> </w:t>
      </w:r>
      <w:r w:rsidRPr="007C5C3A">
        <w:rPr>
          <w:rFonts w:eastAsia="Calibri" w:cs="Times New Roman"/>
          <w:b/>
          <w:bCs/>
          <w:sz w:val="26"/>
          <w:szCs w:val="26"/>
        </w:rPr>
        <w:t>Nguyên tắc điều trị</w:t>
      </w:r>
    </w:p>
    <w:p w14:paraId="7EB5655A" w14:textId="77777777" w:rsidR="00403B64" w:rsidRPr="007C5C3A" w:rsidRDefault="00403B64" w:rsidP="007C5C3A">
      <w:pPr>
        <w:spacing w:line="360" w:lineRule="auto"/>
        <w:ind w:left="1440"/>
        <w:jc w:val="both"/>
        <w:rPr>
          <w:rFonts w:eastAsia="Calibri" w:cs="Times New Roman"/>
          <w:sz w:val="26"/>
          <w:szCs w:val="26"/>
        </w:rPr>
      </w:pPr>
      <w:r w:rsidRPr="007C5C3A">
        <w:rPr>
          <w:rFonts w:eastAsia="Calibri" w:cs="Times New Roman"/>
          <w:sz w:val="26"/>
          <w:szCs w:val="26"/>
        </w:rPr>
        <w:t>Viêm túi mật cấp là một cấp cứu ngoại khoa trì hoãn, bệnh nhân nên được theo dõi tại khoa ngoại.</w:t>
      </w:r>
    </w:p>
    <w:p w14:paraId="0FFE1F84" w14:textId="77777777" w:rsidR="00403B64" w:rsidRPr="007C5C3A" w:rsidRDefault="00403B64" w:rsidP="007C5C3A">
      <w:pPr>
        <w:numPr>
          <w:ilvl w:val="1"/>
          <w:numId w:val="40"/>
        </w:numPr>
        <w:spacing w:line="360" w:lineRule="auto"/>
        <w:ind w:left="1088" w:hanging="708"/>
        <w:jc w:val="both"/>
        <w:rPr>
          <w:rFonts w:eastAsia="Calibri" w:cs="Times New Roman"/>
          <w:b/>
          <w:bCs/>
          <w:sz w:val="26"/>
          <w:szCs w:val="26"/>
        </w:rPr>
      </w:pPr>
      <w:r w:rsidRPr="007C5C3A">
        <w:rPr>
          <w:rFonts w:eastAsia="Calibri" w:cs="Times New Roman"/>
          <w:b/>
          <w:bCs/>
          <w:sz w:val="26"/>
          <w:szCs w:val="26"/>
        </w:rPr>
        <w:t>Nội khoa</w:t>
      </w:r>
    </w:p>
    <w:p w14:paraId="230BBB22" w14:textId="77777777" w:rsidR="00403B64" w:rsidRPr="007C5C3A" w:rsidRDefault="00403B64" w:rsidP="007C5C3A">
      <w:pPr>
        <w:spacing w:line="360" w:lineRule="auto"/>
        <w:ind w:left="1440"/>
        <w:jc w:val="both"/>
        <w:rPr>
          <w:rFonts w:eastAsia="Calibri" w:cs="Times New Roman"/>
          <w:sz w:val="26"/>
          <w:szCs w:val="26"/>
        </w:rPr>
      </w:pPr>
      <w:r w:rsidRPr="007C5C3A">
        <w:rPr>
          <w:rFonts w:eastAsia="Calibri" w:cs="Times New Roman"/>
          <w:sz w:val="26"/>
          <w:szCs w:val="26"/>
        </w:rPr>
        <w:t xml:space="preserve">Giai đọa đầu </w:t>
      </w:r>
      <w:proofErr w:type="gramStart"/>
      <w:r w:rsidRPr="007C5C3A">
        <w:rPr>
          <w:rFonts w:eastAsia="Calibri" w:cs="Times New Roman"/>
          <w:sz w:val="26"/>
          <w:szCs w:val="26"/>
        </w:rPr>
        <w:t>( viêm</w:t>
      </w:r>
      <w:proofErr w:type="gramEnd"/>
      <w:r w:rsidRPr="007C5C3A">
        <w:rPr>
          <w:rFonts w:eastAsia="Calibri" w:cs="Times New Roman"/>
          <w:sz w:val="26"/>
          <w:szCs w:val="26"/>
        </w:rPr>
        <w:t xml:space="preserve"> túi mật sung huyết) chỉ cần điều trị nội khoa chưa cần mổ cấp.</w:t>
      </w:r>
    </w:p>
    <w:p w14:paraId="1416D953"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Nhịn ăn và đặt ống thống mũi – dạ dày để tránh kích thích túi mật và tụy.</w:t>
      </w:r>
    </w:p>
    <w:p w14:paraId="4B9C140D"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Truyền dịch đường tĩnh mạch.</w:t>
      </w:r>
    </w:p>
    <w:p w14:paraId="3DBA1AD4" w14:textId="45FDE521"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D</w:t>
      </w:r>
      <w:r w:rsidR="007C5C3A">
        <w:rPr>
          <w:rFonts w:eastAsia="Calibri" w:cs="Times New Roman"/>
          <w:sz w:val="26"/>
          <w:szCs w:val="26"/>
        </w:rPr>
        <w:t>ùng thuốc</w:t>
      </w:r>
      <w:bookmarkStart w:id="0" w:name="_GoBack"/>
      <w:bookmarkEnd w:id="0"/>
      <w:r w:rsidRPr="007C5C3A">
        <w:rPr>
          <w:rFonts w:eastAsia="Calibri" w:cs="Times New Roman"/>
          <w:sz w:val="26"/>
          <w:szCs w:val="26"/>
        </w:rPr>
        <w:t xml:space="preserve"> ức chế phó giao cảm ức chế thần kinh X.</w:t>
      </w:r>
    </w:p>
    <w:p w14:paraId="27A40445"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Theo dõi sát: công thức bạch cầu mỗi 6 giờ, nhiệt độ mỗi 2 giờ, khám bụng mỗi sau 2 – 3 giờ bởi một thầy thuốc hoặc trong nhóm trực cấp cứu.</w:t>
      </w:r>
    </w:p>
    <w:p w14:paraId="5A4488F5"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Không dung kháng sinh.</w:t>
      </w:r>
    </w:p>
    <w:p w14:paraId="1246FA32" w14:textId="77777777" w:rsidR="00403B64" w:rsidRPr="007C5C3A" w:rsidRDefault="00403B64" w:rsidP="007C5C3A">
      <w:pPr>
        <w:spacing w:line="360" w:lineRule="auto"/>
        <w:ind w:left="1440"/>
        <w:jc w:val="both"/>
        <w:rPr>
          <w:rFonts w:eastAsia="Calibri" w:cs="Times New Roman"/>
          <w:sz w:val="26"/>
          <w:szCs w:val="26"/>
        </w:rPr>
      </w:pPr>
      <w:r w:rsidRPr="007C5C3A">
        <w:rPr>
          <w:rFonts w:eastAsia="Calibri" w:cs="Times New Roman"/>
          <w:sz w:val="26"/>
          <w:szCs w:val="26"/>
        </w:rPr>
        <w:t>Nếu bệnh nhân qua khỏi cơn đau, nên sắp xếp mổ phiên. Khoảng 25% điều trị nội diễn biến thành hoại tử hay viêm phúc mạc cần phải mổ cấp cứu.</w:t>
      </w:r>
    </w:p>
    <w:p w14:paraId="47F905D0" w14:textId="77777777" w:rsidR="00403B64" w:rsidRPr="007C5C3A" w:rsidRDefault="00403B64" w:rsidP="007C5C3A">
      <w:pPr>
        <w:numPr>
          <w:ilvl w:val="1"/>
          <w:numId w:val="40"/>
        </w:numPr>
        <w:spacing w:line="360" w:lineRule="auto"/>
        <w:ind w:left="1088" w:hanging="708"/>
        <w:jc w:val="both"/>
        <w:rPr>
          <w:rFonts w:eastAsia="Calibri" w:cs="Times New Roman"/>
          <w:b/>
          <w:bCs/>
          <w:sz w:val="26"/>
          <w:szCs w:val="26"/>
        </w:rPr>
      </w:pPr>
      <w:r w:rsidRPr="007C5C3A">
        <w:rPr>
          <w:rFonts w:eastAsia="Calibri" w:cs="Times New Roman"/>
          <w:b/>
          <w:bCs/>
          <w:sz w:val="26"/>
          <w:szCs w:val="26"/>
        </w:rPr>
        <w:t>Ngoại khoa</w:t>
      </w:r>
    </w:p>
    <w:p w14:paraId="3760D880" w14:textId="77777777" w:rsidR="00403B64" w:rsidRPr="007C5C3A" w:rsidRDefault="00403B64" w:rsidP="007C5C3A">
      <w:pPr>
        <w:spacing w:line="360" w:lineRule="auto"/>
        <w:ind w:left="1440"/>
        <w:jc w:val="both"/>
        <w:rPr>
          <w:rFonts w:eastAsia="Calibri" w:cs="Times New Roman"/>
          <w:sz w:val="26"/>
          <w:szCs w:val="26"/>
        </w:rPr>
      </w:pPr>
      <w:r w:rsidRPr="007C5C3A">
        <w:rPr>
          <w:rFonts w:eastAsia="Calibri" w:cs="Times New Roman"/>
          <w:sz w:val="26"/>
          <w:szCs w:val="26"/>
        </w:rPr>
        <w:t xml:space="preserve">Giai đoạn muộn </w:t>
      </w:r>
      <w:proofErr w:type="gramStart"/>
      <w:r w:rsidRPr="007C5C3A">
        <w:rPr>
          <w:rFonts w:eastAsia="Calibri" w:cs="Times New Roman"/>
          <w:sz w:val="26"/>
          <w:szCs w:val="26"/>
        </w:rPr>
        <w:t>( viêm</w:t>
      </w:r>
      <w:proofErr w:type="gramEnd"/>
      <w:r w:rsidRPr="007C5C3A">
        <w:rPr>
          <w:rFonts w:eastAsia="Calibri" w:cs="Times New Roman"/>
          <w:sz w:val="26"/>
          <w:szCs w:val="26"/>
        </w:rPr>
        <w:t xml:space="preserve"> túi mật hoặc hoại tử túi mật ) cần phải mổ cấp cứu sau khi chuẩn bị bệnh nhân như:</w:t>
      </w:r>
    </w:p>
    <w:p w14:paraId="195E7B79"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Đặt sonde dạ dày.</w:t>
      </w:r>
    </w:p>
    <w:p w14:paraId="58B383AF"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Bù dịch đường tĩnh mạch.</w:t>
      </w:r>
    </w:p>
    <w:p w14:paraId="79CFA949"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Xét nghiệm đánh giá bệnh đi kèm.</w:t>
      </w:r>
    </w:p>
    <w:p w14:paraId="2E9E581F"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Dung kháng sinh phổ rộng đường toàn than để hạn chế nhiễm trùng nhất là bệnh nhân trên 70 tuổi, bệnh nhên có bệnh đái tháo đường, vàng da.</w:t>
      </w:r>
    </w:p>
    <w:p w14:paraId="0BA767D2" w14:textId="77777777" w:rsidR="00403B64" w:rsidRPr="007C5C3A" w:rsidRDefault="00403B64" w:rsidP="007C5C3A">
      <w:pPr>
        <w:spacing w:line="360" w:lineRule="auto"/>
        <w:ind w:left="1440"/>
        <w:jc w:val="both"/>
        <w:rPr>
          <w:rFonts w:eastAsia="Calibri" w:cs="Times New Roman"/>
          <w:sz w:val="26"/>
          <w:szCs w:val="26"/>
        </w:rPr>
      </w:pPr>
      <w:r w:rsidRPr="007C5C3A">
        <w:rPr>
          <w:rFonts w:eastAsia="Calibri" w:cs="Times New Roman"/>
          <w:sz w:val="26"/>
          <w:szCs w:val="26"/>
        </w:rPr>
        <w:lastRenderedPageBreak/>
        <w:t>Nội dung mổ</w:t>
      </w:r>
    </w:p>
    <w:p w14:paraId="30468C80"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Mổ mở cắt túi mật. Nếu bệnh nhân già yếu, suy kiệt, nhiễm độc nặng, nhiều bệnh đi kèm … và nếu túi mật khồn viêm nặng lắm thì dẫn lưu túi mật.</w:t>
      </w:r>
    </w:p>
    <w:p w14:paraId="271CF5BF" w14:textId="37896731"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Mổ nội soi cắt túi mật nếu phẫu thuật viên có kinh nghiệm. Mổ nội soi trong điều kiện viêm cấp thì có tỉ lệ chuyên mổ mở ổ bụng cao hơn khi túi mật không viêm cấp.</w:t>
      </w:r>
    </w:p>
    <w:p w14:paraId="1D0C61A7" w14:textId="77777777" w:rsidR="00403B64" w:rsidRPr="007C5C3A" w:rsidRDefault="00403B64" w:rsidP="007C5C3A">
      <w:pPr>
        <w:spacing w:line="360" w:lineRule="auto"/>
        <w:jc w:val="center"/>
        <w:rPr>
          <w:rFonts w:eastAsia="Calibri" w:cs="Times New Roman"/>
          <w:b/>
          <w:sz w:val="26"/>
          <w:szCs w:val="26"/>
        </w:rPr>
      </w:pPr>
      <w:r w:rsidRPr="007C5C3A">
        <w:rPr>
          <w:rFonts w:eastAsia="Calibri" w:cs="Times New Roman"/>
          <w:b/>
          <w:sz w:val="26"/>
          <w:szCs w:val="26"/>
        </w:rPr>
        <w:t>LƯU ĐỒ CHẨN ĐOÁN VÀ ĐIỀU TRỊ</w:t>
      </w:r>
    </w:p>
    <w:p w14:paraId="4787215F" w14:textId="5596EB02" w:rsidR="00403B64" w:rsidRPr="007C5C3A" w:rsidRDefault="00403B64" w:rsidP="007C5C3A">
      <w:pPr>
        <w:spacing w:line="360" w:lineRule="auto"/>
        <w:jc w:val="both"/>
        <w:rPr>
          <w:rFonts w:eastAsia="Calibri" w:cs="Times New Roman"/>
          <w:sz w:val="26"/>
          <w:szCs w:val="26"/>
        </w:rPr>
      </w:pPr>
      <w:r w:rsidRPr="007C5C3A">
        <w:rPr>
          <w:rFonts w:cs="Times New Roman"/>
          <w:noProof/>
          <w:sz w:val="26"/>
          <w:szCs w:val="26"/>
        </w:rPr>
        <w:drawing>
          <wp:inline distT="0" distB="0" distL="0" distR="0" wp14:anchorId="32E05CE4" wp14:editId="3B0866AB">
            <wp:extent cx="5833599" cy="5500048"/>
            <wp:effectExtent l="0" t="0" r="0" b="5715"/>
            <wp:docPr id="8"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05"/>
                    <pic:cNvPicPr>
                      <a:picLocks noChangeAspect="1" noChangeArrowheads="1"/>
                    </pic:cNvPicPr>
                  </pic:nvPicPr>
                  <pic:blipFill>
                    <a:blip r:embed="rId8"/>
                    <a:stretch>
                      <a:fillRect/>
                    </a:stretch>
                  </pic:blipFill>
                  <pic:spPr bwMode="auto">
                    <a:xfrm>
                      <a:off x="0" y="0"/>
                      <a:ext cx="5853003" cy="5518342"/>
                    </a:xfrm>
                    <a:prstGeom prst="rect">
                      <a:avLst/>
                    </a:prstGeom>
                  </pic:spPr>
                </pic:pic>
              </a:graphicData>
            </a:graphic>
          </wp:inline>
        </w:drawing>
      </w:r>
    </w:p>
    <w:p w14:paraId="1BDF09DC" w14:textId="1A37DA4D" w:rsidR="00353AF2" w:rsidRPr="007C5C3A" w:rsidRDefault="00353AF2" w:rsidP="007C5C3A">
      <w:pPr>
        <w:pStyle w:val="ListParagraph"/>
        <w:numPr>
          <w:ilvl w:val="0"/>
          <w:numId w:val="29"/>
        </w:numPr>
        <w:spacing w:before="120" w:after="0" w:line="360" w:lineRule="auto"/>
        <w:ind w:left="426"/>
        <w:jc w:val="both"/>
        <w:rPr>
          <w:rFonts w:cs="Times New Roman"/>
          <w:b/>
          <w:bCs/>
          <w:sz w:val="26"/>
          <w:szCs w:val="26"/>
        </w:rPr>
      </w:pPr>
      <w:r w:rsidRPr="007C5C3A">
        <w:rPr>
          <w:rFonts w:cs="Times New Roman"/>
          <w:b/>
          <w:bCs/>
          <w:sz w:val="26"/>
          <w:szCs w:val="26"/>
        </w:rPr>
        <w:lastRenderedPageBreak/>
        <w:t>TIÊU CHUẨN NHẬP VIỆN</w:t>
      </w:r>
    </w:p>
    <w:p w14:paraId="6BBE89BF" w14:textId="6A8147ED" w:rsidR="00403B64" w:rsidRPr="007C5C3A" w:rsidRDefault="00403B64" w:rsidP="007C5C3A">
      <w:pPr>
        <w:spacing w:line="360" w:lineRule="auto"/>
        <w:ind w:left="480"/>
        <w:jc w:val="both"/>
        <w:rPr>
          <w:rFonts w:eastAsia="Calibri" w:cs="Times New Roman"/>
          <w:bCs/>
          <w:sz w:val="26"/>
          <w:szCs w:val="26"/>
          <w:lang w:val="vi-VN"/>
        </w:rPr>
      </w:pPr>
      <w:r w:rsidRPr="007C5C3A">
        <w:rPr>
          <w:rFonts w:cs="Times New Roman"/>
          <w:b/>
          <w:bCs/>
          <w:sz w:val="26"/>
          <w:szCs w:val="26"/>
        </w:rPr>
        <w:t xml:space="preserve"> </w:t>
      </w:r>
      <w:r w:rsidRPr="007C5C3A">
        <w:rPr>
          <w:rFonts w:eastAsia="Calibri" w:cs="Times New Roman"/>
          <w:bCs/>
          <w:sz w:val="26"/>
          <w:szCs w:val="26"/>
          <w:lang w:val="vi-VN"/>
        </w:rPr>
        <w:t>Đối với bệnh nhân đủ tiêu chuẩn để chẩn đoán viêm túi mật cấp do sỏi hoặc không do sỏi đều có chỉ định nhập viện để theo dõi và điều trị.</w:t>
      </w:r>
    </w:p>
    <w:p w14:paraId="5689F605" w14:textId="7CB1470E" w:rsidR="00353AF2" w:rsidRPr="007C5C3A" w:rsidRDefault="00353AF2" w:rsidP="007C5C3A">
      <w:pPr>
        <w:pStyle w:val="ListParagraph"/>
        <w:numPr>
          <w:ilvl w:val="0"/>
          <w:numId w:val="29"/>
        </w:numPr>
        <w:spacing w:before="120" w:after="0" w:line="360" w:lineRule="auto"/>
        <w:ind w:left="426"/>
        <w:jc w:val="both"/>
        <w:rPr>
          <w:rFonts w:cs="Times New Roman"/>
          <w:b/>
          <w:bCs/>
          <w:sz w:val="26"/>
          <w:szCs w:val="26"/>
        </w:rPr>
      </w:pPr>
      <w:r w:rsidRPr="007C5C3A">
        <w:rPr>
          <w:rFonts w:cs="Times New Roman"/>
          <w:b/>
          <w:bCs/>
          <w:sz w:val="26"/>
          <w:szCs w:val="26"/>
        </w:rPr>
        <w:t>TIÊN LƯỢNG BIẾN CHỨNG</w:t>
      </w:r>
    </w:p>
    <w:p w14:paraId="027D8371" w14:textId="77777777" w:rsidR="00403B64" w:rsidRPr="007C5C3A" w:rsidRDefault="00403B64" w:rsidP="007C5C3A">
      <w:pPr>
        <w:numPr>
          <w:ilvl w:val="1"/>
          <w:numId w:val="41"/>
        </w:numPr>
        <w:spacing w:line="360" w:lineRule="auto"/>
        <w:ind w:left="1088" w:hanging="708"/>
        <w:jc w:val="both"/>
        <w:rPr>
          <w:rFonts w:eastAsia="Calibri" w:cs="Times New Roman"/>
          <w:b/>
          <w:bCs/>
          <w:sz w:val="26"/>
          <w:szCs w:val="26"/>
        </w:rPr>
      </w:pPr>
      <w:r w:rsidRPr="007C5C3A">
        <w:rPr>
          <w:rFonts w:cs="Times New Roman"/>
          <w:b/>
          <w:bCs/>
          <w:sz w:val="26"/>
          <w:szCs w:val="26"/>
        </w:rPr>
        <w:t xml:space="preserve"> </w:t>
      </w:r>
      <w:r w:rsidRPr="007C5C3A">
        <w:rPr>
          <w:rFonts w:eastAsia="Calibri" w:cs="Times New Roman"/>
          <w:b/>
          <w:bCs/>
          <w:sz w:val="26"/>
          <w:szCs w:val="26"/>
          <w:lang w:val="vi-VN"/>
        </w:rPr>
        <w:t>Biến chứng sau mổ có thể gặp:</w:t>
      </w:r>
    </w:p>
    <w:p w14:paraId="24284165"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Chảy máu sau mổ.</w:t>
      </w:r>
    </w:p>
    <w:p w14:paraId="37619424"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Nhiễm trùng: abscess tồn lưu, nhiễm trùng vết mổ.</w:t>
      </w:r>
    </w:p>
    <w:p w14:paraId="357CE865"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Tổn thương đường mật.</w:t>
      </w:r>
    </w:p>
    <w:p w14:paraId="13EC30D4" w14:textId="77777777" w:rsidR="00403B64" w:rsidRPr="007C5C3A" w:rsidRDefault="00403B64" w:rsidP="007C5C3A">
      <w:pPr>
        <w:numPr>
          <w:ilvl w:val="1"/>
          <w:numId w:val="41"/>
        </w:numPr>
        <w:spacing w:line="360" w:lineRule="auto"/>
        <w:ind w:left="1088" w:hanging="708"/>
        <w:jc w:val="both"/>
        <w:rPr>
          <w:rFonts w:eastAsia="Calibri" w:cs="Times New Roman"/>
          <w:b/>
          <w:bCs/>
          <w:sz w:val="26"/>
          <w:szCs w:val="26"/>
          <w:lang w:val="vi-VN"/>
        </w:rPr>
      </w:pPr>
      <w:r w:rsidRPr="007C5C3A">
        <w:rPr>
          <w:rFonts w:eastAsia="Calibri" w:cs="Times New Roman"/>
          <w:b/>
          <w:bCs/>
          <w:sz w:val="26"/>
          <w:szCs w:val="26"/>
          <w:lang w:val="vi-VN"/>
        </w:rPr>
        <w:t>Tái khám:</w:t>
      </w:r>
    </w:p>
    <w:p w14:paraId="6719E917"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Thường tái khám sau 1 tháng.</w:t>
      </w:r>
    </w:p>
    <w:p w14:paraId="680FFA69" w14:textId="77777777" w:rsidR="00403B64" w:rsidRPr="007C5C3A" w:rsidRDefault="00403B64" w:rsidP="007C5C3A">
      <w:pPr>
        <w:numPr>
          <w:ilvl w:val="0"/>
          <w:numId w:val="37"/>
        </w:numPr>
        <w:spacing w:line="360" w:lineRule="auto"/>
        <w:jc w:val="both"/>
        <w:rPr>
          <w:rFonts w:eastAsia="Calibri" w:cs="Times New Roman"/>
          <w:sz w:val="26"/>
          <w:szCs w:val="26"/>
        </w:rPr>
      </w:pPr>
      <w:r w:rsidRPr="007C5C3A">
        <w:rPr>
          <w:rFonts w:eastAsia="Calibri" w:cs="Times New Roman"/>
          <w:sz w:val="26"/>
          <w:szCs w:val="26"/>
        </w:rPr>
        <w:t>Hoặc tái khám ngay khi có dâu hiệu:</w:t>
      </w:r>
    </w:p>
    <w:p w14:paraId="48066CEE" w14:textId="77777777" w:rsidR="00403B64" w:rsidRPr="007C5C3A" w:rsidRDefault="00403B64" w:rsidP="007C5C3A">
      <w:pPr>
        <w:spacing w:line="360" w:lineRule="auto"/>
        <w:ind w:left="2160"/>
        <w:jc w:val="both"/>
        <w:rPr>
          <w:rFonts w:eastAsia="Calibri" w:cs="Times New Roman"/>
          <w:sz w:val="26"/>
          <w:szCs w:val="26"/>
        </w:rPr>
      </w:pPr>
      <w:r w:rsidRPr="007C5C3A">
        <w:rPr>
          <w:rFonts w:eastAsia="Calibri" w:cs="Times New Roman"/>
          <w:sz w:val="26"/>
          <w:szCs w:val="26"/>
        </w:rPr>
        <w:t>+ Đau vùng bụng hoặc vui không tự khỏi mà ngày càng nặng hơn.</w:t>
      </w:r>
    </w:p>
    <w:p w14:paraId="398DB7AF" w14:textId="77777777" w:rsidR="00403B64" w:rsidRPr="007C5C3A" w:rsidRDefault="00403B64" w:rsidP="007C5C3A">
      <w:pPr>
        <w:spacing w:line="360" w:lineRule="auto"/>
        <w:ind w:left="2160"/>
        <w:jc w:val="both"/>
        <w:rPr>
          <w:rFonts w:eastAsia="Calibri" w:cs="Times New Roman"/>
          <w:sz w:val="26"/>
          <w:szCs w:val="26"/>
        </w:rPr>
      </w:pPr>
      <w:r w:rsidRPr="007C5C3A">
        <w:rPr>
          <w:rFonts w:eastAsia="Calibri" w:cs="Times New Roman"/>
          <w:sz w:val="26"/>
          <w:szCs w:val="26"/>
        </w:rPr>
        <w:t>+ Vết mổ ửng đỏ, thâm tím hoặc sưng lên.</w:t>
      </w:r>
    </w:p>
    <w:p w14:paraId="0CCC8A85" w14:textId="77777777" w:rsidR="00403B64" w:rsidRPr="007C5C3A" w:rsidRDefault="00403B64" w:rsidP="007C5C3A">
      <w:pPr>
        <w:spacing w:line="360" w:lineRule="auto"/>
        <w:ind w:left="2160"/>
        <w:jc w:val="both"/>
        <w:rPr>
          <w:rFonts w:eastAsia="Calibri" w:cs="Times New Roman"/>
          <w:sz w:val="26"/>
          <w:szCs w:val="26"/>
        </w:rPr>
      </w:pPr>
      <w:r w:rsidRPr="007C5C3A">
        <w:rPr>
          <w:rFonts w:eastAsia="Calibri" w:cs="Times New Roman"/>
          <w:sz w:val="26"/>
          <w:szCs w:val="26"/>
        </w:rPr>
        <w:t>+ Sốt, ớn lạnh.</w:t>
      </w:r>
    </w:p>
    <w:p w14:paraId="1DEAD0E8" w14:textId="77777777" w:rsidR="00403B64" w:rsidRPr="007C5C3A" w:rsidRDefault="00403B64" w:rsidP="007C5C3A">
      <w:pPr>
        <w:spacing w:line="360" w:lineRule="auto"/>
        <w:ind w:left="2160"/>
        <w:jc w:val="both"/>
        <w:rPr>
          <w:rFonts w:eastAsia="Calibri" w:cs="Times New Roman"/>
          <w:sz w:val="26"/>
          <w:szCs w:val="26"/>
        </w:rPr>
      </w:pPr>
      <w:r w:rsidRPr="007C5C3A">
        <w:rPr>
          <w:rFonts w:eastAsia="Calibri" w:cs="Times New Roman"/>
          <w:sz w:val="26"/>
          <w:szCs w:val="26"/>
        </w:rPr>
        <w:t>+ Ói mửa, rối loạn tiêu hóa.</w:t>
      </w:r>
    </w:p>
    <w:p w14:paraId="545D1DC9" w14:textId="77777777" w:rsidR="00403B64" w:rsidRPr="007C5C3A" w:rsidRDefault="00403B64" w:rsidP="007C5C3A">
      <w:pPr>
        <w:spacing w:line="360" w:lineRule="auto"/>
        <w:ind w:left="2160"/>
        <w:jc w:val="both"/>
        <w:rPr>
          <w:rFonts w:eastAsia="Calibri" w:cs="Times New Roman"/>
          <w:sz w:val="26"/>
          <w:szCs w:val="26"/>
        </w:rPr>
      </w:pPr>
      <w:r w:rsidRPr="007C5C3A">
        <w:rPr>
          <w:rFonts w:eastAsia="Calibri" w:cs="Times New Roman"/>
          <w:sz w:val="26"/>
          <w:szCs w:val="26"/>
        </w:rPr>
        <w:t>+ Vàng da, vàng mắt.</w:t>
      </w:r>
    </w:p>
    <w:p w14:paraId="05AFF809" w14:textId="2A79847D" w:rsidR="00353AF2" w:rsidRPr="007C5C3A" w:rsidRDefault="00353AF2" w:rsidP="007C5C3A">
      <w:pPr>
        <w:pStyle w:val="ListParagraph"/>
        <w:numPr>
          <w:ilvl w:val="0"/>
          <w:numId w:val="29"/>
        </w:numPr>
        <w:spacing w:before="120" w:after="0" w:line="360" w:lineRule="auto"/>
        <w:ind w:left="426"/>
        <w:jc w:val="both"/>
        <w:rPr>
          <w:rFonts w:cs="Times New Roman"/>
          <w:b/>
          <w:bCs/>
          <w:sz w:val="26"/>
          <w:szCs w:val="26"/>
        </w:rPr>
      </w:pPr>
      <w:r w:rsidRPr="007C5C3A">
        <w:rPr>
          <w:rFonts w:cs="Times New Roman"/>
          <w:b/>
          <w:bCs/>
          <w:sz w:val="26"/>
          <w:szCs w:val="26"/>
        </w:rPr>
        <w:t>PHÒNG BỆNH</w:t>
      </w:r>
    </w:p>
    <w:p w14:paraId="58732164" w14:textId="77777777" w:rsidR="00403B64" w:rsidRPr="007C5C3A" w:rsidRDefault="00403B64" w:rsidP="007C5C3A">
      <w:pPr>
        <w:overflowPunct w:val="0"/>
        <w:spacing w:line="360" w:lineRule="auto"/>
        <w:ind w:left="480"/>
        <w:jc w:val="both"/>
        <w:rPr>
          <w:rFonts w:eastAsia="Calibri" w:cs="Times New Roman"/>
          <w:bCs/>
          <w:iCs/>
          <w:sz w:val="26"/>
          <w:szCs w:val="26"/>
          <w:lang w:val="vi-VN"/>
        </w:rPr>
      </w:pPr>
      <w:r w:rsidRPr="007C5C3A">
        <w:rPr>
          <w:rFonts w:cs="Times New Roman"/>
          <w:b/>
          <w:bCs/>
          <w:sz w:val="26"/>
          <w:szCs w:val="26"/>
        </w:rPr>
        <w:t xml:space="preserve"> </w:t>
      </w:r>
      <w:r w:rsidRPr="007C5C3A">
        <w:rPr>
          <w:rFonts w:eastAsia="Calibri" w:cs="Times New Roman"/>
          <w:bCs/>
          <w:iCs/>
          <w:sz w:val="26"/>
          <w:szCs w:val="26"/>
          <w:lang w:val="vi-VN"/>
        </w:rPr>
        <w:t>- Trong trường hợp viêm túi mật cấp do sỏi túi mật, để phòng viêm túi mật thì cần dự phòng tạo sỏi túi mật.</w:t>
      </w:r>
    </w:p>
    <w:p w14:paraId="53D4EF0A" w14:textId="77777777" w:rsidR="00403B64" w:rsidRPr="007C5C3A" w:rsidRDefault="00403B64" w:rsidP="007C5C3A">
      <w:pPr>
        <w:overflowPunct w:val="0"/>
        <w:spacing w:line="360" w:lineRule="auto"/>
        <w:ind w:left="480"/>
        <w:jc w:val="both"/>
        <w:rPr>
          <w:rFonts w:eastAsia="Calibri" w:cs="Times New Roman"/>
          <w:bCs/>
          <w:iCs/>
          <w:sz w:val="26"/>
          <w:szCs w:val="26"/>
          <w:lang w:val="vi-VN"/>
        </w:rPr>
      </w:pPr>
      <w:r w:rsidRPr="007C5C3A">
        <w:rPr>
          <w:rFonts w:eastAsia="Calibri" w:cs="Times New Roman"/>
          <w:bCs/>
          <w:iCs/>
          <w:sz w:val="26"/>
          <w:szCs w:val="26"/>
          <w:lang w:val="vi-VN"/>
        </w:rPr>
        <w:t>- Để phòng ngừa sỏi túi mật chúng ta cần phải thay đổi lối sống nhằm giảm nguy cơ hình thành sỏi mật cũng như làm chậm quá trình phát triển và ngăn ngừa nguy cơ tái phát sỏi như sau:</w:t>
      </w:r>
    </w:p>
    <w:p w14:paraId="2AE33A2F" w14:textId="77777777" w:rsidR="00403B64" w:rsidRPr="007C5C3A" w:rsidRDefault="00403B64" w:rsidP="007C5C3A">
      <w:pPr>
        <w:numPr>
          <w:ilvl w:val="0"/>
          <w:numId w:val="42"/>
        </w:numPr>
        <w:suppressAutoHyphens/>
        <w:overflowPunct w:val="0"/>
        <w:spacing w:after="0" w:line="360" w:lineRule="auto"/>
        <w:ind w:left="1440" w:hanging="480"/>
        <w:jc w:val="both"/>
        <w:rPr>
          <w:rFonts w:eastAsia="Calibri" w:cs="Times New Roman"/>
          <w:bCs/>
          <w:iCs/>
          <w:sz w:val="26"/>
          <w:szCs w:val="26"/>
          <w:lang w:val="vi-VN"/>
        </w:rPr>
      </w:pPr>
      <w:r w:rsidRPr="007C5C3A">
        <w:rPr>
          <w:rFonts w:eastAsia="Calibri" w:cs="Times New Roman"/>
          <w:bCs/>
          <w:iCs/>
          <w:sz w:val="26"/>
          <w:szCs w:val="26"/>
          <w:lang w:val="vi-VN"/>
        </w:rPr>
        <w:lastRenderedPageBreak/>
        <w:t>Ăn đủ bữa: do thói quen bỏ qua bữa sáng có thể làm tăng đáng kể nguy cơ mắc bệnh sỏi túi mật. Vì vậy, chúng ta cần phải cố gắng ăn đầy đủ và đúng bữa, nhất là bữa sáng đừng để cơ thể bị bỏ đói.</w:t>
      </w:r>
    </w:p>
    <w:p w14:paraId="6A3BF7F6" w14:textId="77777777" w:rsidR="00403B64" w:rsidRPr="007C5C3A" w:rsidRDefault="00403B64" w:rsidP="007C5C3A">
      <w:pPr>
        <w:numPr>
          <w:ilvl w:val="0"/>
          <w:numId w:val="42"/>
        </w:numPr>
        <w:suppressAutoHyphens/>
        <w:overflowPunct w:val="0"/>
        <w:spacing w:after="0" w:line="360" w:lineRule="auto"/>
        <w:ind w:left="1440" w:hanging="480"/>
        <w:jc w:val="both"/>
        <w:rPr>
          <w:rFonts w:eastAsia="Calibri" w:cs="Times New Roman"/>
          <w:bCs/>
          <w:iCs/>
          <w:sz w:val="26"/>
          <w:szCs w:val="26"/>
          <w:lang w:val="vi-VN"/>
        </w:rPr>
      </w:pPr>
      <w:r w:rsidRPr="007C5C3A">
        <w:rPr>
          <w:rFonts w:eastAsia="Calibri" w:cs="Times New Roman"/>
          <w:bCs/>
          <w:iCs/>
          <w:sz w:val="26"/>
          <w:szCs w:val="26"/>
          <w:lang w:val="vi-VN"/>
        </w:rPr>
        <w:t>Dinh dưỡng hợp lý: nên có chế độ ăn hợp lý, cân đối dinh dưỡng và hạn chế thực phẩm giàu cholesterol.</w:t>
      </w:r>
    </w:p>
    <w:p w14:paraId="19A47EDF" w14:textId="77777777" w:rsidR="00403B64" w:rsidRPr="007C5C3A" w:rsidRDefault="00403B64" w:rsidP="007C5C3A">
      <w:pPr>
        <w:numPr>
          <w:ilvl w:val="0"/>
          <w:numId w:val="42"/>
        </w:numPr>
        <w:suppressAutoHyphens/>
        <w:overflowPunct w:val="0"/>
        <w:spacing w:after="0" w:line="360" w:lineRule="auto"/>
        <w:ind w:left="1440" w:hanging="480"/>
        <w:jc w:val="both"/>
        <w:rPr>
          <w:rFonts w:eastAsia="Calibri" w:cs="Times New Roman"/>
          <w:bCs/>
          <w:iCs/>
          <w:sz w:val="26"/>
          <w:szCs w:val="26"/>
          <w:lang w:val="vi-VN"/>
        </w:rPr>
      </w:pPr>
      <w:r w:rsidRPr="007C5C3A">
        <w:rPr>
          <w:rFonts w:eastAsia="Calibri" w:cs="Times New Roman"/>
          <w:bCs/>
          <w:iCs/>
          <w:sz w:val="26"/>
          <w:szCs w:val="26"/>
          <w:lang w:val="vi-VN"/>
        </w:rPr>
        <w:t>Không nên nôn nóng trong việc giảm cân phải thực hiện giảm từ từ vì sụt cân nhanh có thể làm tăng nguy cơ sỏi túi mật. Tốt nhất là nên giảm khoảng 0,5 - 1kg mỗi tuần.</w:t>
      </w:r>
    </w:p>
    <w:p w14:paraId="12DC7E3D" w14:textId="56A3F712" w:rsidR="00403B64" w:rsidRPr="007C5C3A" w:rsidRDefault="00403B64" w:rsidP="007C5C3A">
      <w:pPr>
        <w:pStyle w:val="ListParagraph"/>
        <w:spacing w:before="120" w:after="0" w:line="360" w:lineRule="auto"/>
        <w:ind w:left="426"/>
        <w:jc w:val="both"/>
        <w:rPr>
          <w:rFonts w:cs="Times New Roman"/>
          <w:b/>
          <w:bCs/>
          <w:sz w:val="26"/>
          <w:szCs w:val="26"/>
        </w:rPr>
      </w:pPr>
      <w:r w:rsidRPr="007C5C3A">
        <w:rPr>
          <w:rFonts w:eastAsia="Calibri" w:cs="Times New Roman"/>
          <w:bCs/>
          <w:iCs/>
          <w:sz w:val="26"/>
          <w:szCs w:val="26"/>
          <w:lang w:val="vi-VN"/>
        </w:rPr>
        <w:t>Thường xuyên vận động thể lực, hạn chế ngồi nhiều với những bài tập đơn giản nhẹ nhàng trong khoảng 30 - 45 phút mỗi ngày</w:t>
      </w:r>
    </w:p>
    <w:p w14:paraId="47744991" w14:textId="4B8D495D" w:rsidR="001F7A3C" w:rsidRPr="007C5C3A" w:rsidRDefault="00353AF2" w:rsidP="007C5C3A">
      <w:pPr>
        <w:pStyle w:val="ListParagraph"/>
        <w:numPr>
          <w:ilvl w:val="0"/>
          <w:numId w:val="29"/>
        </w:numPr>
        <w:spacing w:before="120" w:after="0" w:line="360" w:lineRule="auto"/>
        <w:ind w:left="426"/>
        <w:jc w:val="both"/>
        <w:rPr>
          <w:rFonts w:cs="Times New Roman"/>
          <w:b/>
          <w:bCs/>
          <w:sz w:val="26"/>
          <w:szCs w:val="26"/>
        </w:rPr>
      </w:pPr>
      <w:r w:rsidRPr="007C5C3A">
        <w:rPr>
          <w:rFonts w:cs="Times New Roman"/>
          <w:b/>
          <w:bCs/>
          <w:sz w:val="26"/>
          <w:szCs w:val="26"/>
        </w:rPr>
        <w:t>TÀI LIỆU THAM KHẢO</w:t>
      </w:r>
    </w:p>
    <w:p w14:paraId="358FFFAC" w14:textId="77777777" w:rsidR="00403B64" w:rsidRPr="007C5C3A" w:rsidRDefault="00403B64" w:rsidP="007C5C3A">
      <w:pPr>
        <w:numPr>
          <w:ilvl w:val="0"/>
          <w:numId w:val="43"/>
        </w:numPr>
        <w:spacing w:line="360" w:lineRule="auto"/>
        <w:ind w:left="567" w:hanging="465"/>
        <w:jc w:val="both"/>
        <w:rPr>
          <w:rFonts w:eastAsia="Calibri" w:cs="Times New Roman"/>
          <w:i/>
          <w:sz w:val="26"/>
          <w:szCs w:val="26"/>
        </w:rPr>
      </w:pPr>
      <w:r w:rsidRPr="007C5C3A">
        <w:rPr>
          <w:rFonts w:cs="Times New Roman"/>
          <w:b/>
          <w:bCs/>
          <w:sz w:val="26"/>
          <w:szCs w:val="26"/>
        </w:rPr>
        <w:t xml:space="preserve"> </w:t>
      </w:r>
      <w:r w:rsidRPr="007C5C3A">
        <w:rPr>
          <w:rFonts w:eastAsia="Calibri" w:cs="Times New Roman"/>
          <w:i/>
          <w:sz w:val="26"/>
          <w:szCs w:val="26"/>
        </w:rPr>
        <w:t xml:space="preserve">Nguyễn tấn cường </w:t>
      </w:r>
      <w:proofErr w:type="gramStart"/>
      <w:r w:rsidRPr="007C5C3A">
        <w:rPr>
          <w:rFonts w:eastAsia="Calibri" w:cs="Times New Roman"/>
          <w:i/>
          <w:sz w:val="26"/>
          <w:szCs w:val="26"/>
        </w:rPr>
        <w:t>( 2007</w:t>
      </w:r>
      <w:proofErr w:type="gramEnd"/>
      <w:r w:rsidRPr="007C5C3A">
        <w:rPr>
          <w:rFonts w:eastAsia="Calibri" w:cs="Times New Roman"/>
          <w:i/>
          <w:sz w:val="26"/>
          <w:szCs w:val="26"/>
        </w:rPr>
        <w:t>), “điều trị viêm túi mật cấp và mạn tính”, Điều trị ngoại khao tiêu hóa, Tr.131-142, NXB Y học TP HCM.</w:t>
      </w:r>
    </w:p>
    <w:p w14:paraId="70503F93" w14:textId="77777777" w:rsidR="00403B64" w:rsidRPr="007C5C3A" w:rsidRDefault="00403B64" w:rsidP="007C5C3A">
      <w:pPr>
        <w:numPr>
          <w:ilvl w:val="0"/>
          <w:numId w:val="43"/>
        </w:numPr>
        <w:spacing w:line="360" w:lineRule="auto"/>
        <w:ind w:left="567" w:hanging="465"/>
        <w:jc w:val="both"/>
        <w:rPr>
          <w:rFonts w:eastAsia="Calibri" w:cs="Times New Roman"/>
          <w:i/>
          <w:sz w:val="26"/>
          <w:szCs w:val="26"/>
        </w:rPr>
      </w:pPr>
      <w:r w:rsidRPr="007C5C3A">
        <w:rPr>
          <w:rFonts w:eastAsia="Calibri" w:cs="Times New Roman"/>
          <w:i/>
          <w:sz w:val="26"/>
          <w:szCs w:val="26"/>
        </w:rPr>
        <w:t>Bernard G. Cholecystitis. In Basic Surgery. 5</w:t>
      </w:r>
      <w:r w:rsidRPr="007C5C3A">
        <w:rPr>
          <w:rFonts w:eastAsia="Calibri" w:cs="Times New Roman"/>
          <w:i/>
          <w:sz w:val="26"/>
          <w:szCs w:val="26"/>
          <w:vertAlign w:val="superscript"/>
        </w:rPr>
        <w:t>th</w:t>
      </w:r>
      <w:r w:rsidRPr="007C5C3A">
        <w:rPr>
          <w:rFonts w:eastAsia="Calibri" w:cs="Times New Roman"/>
          <w:i/>
          <w:sz w:val="26"/>
          <w:szCs w:val="26"/>
        </w:rPr>
        <w:t xml:space="preserve"> Ed.St. Louis, Missouri: Quality Medical Publishing, Inc. 1995: 516-24.</w:t>
      </w:r>
    </w:p>
    <w:p w14:paraId="51A3DF4A" w14:textId="77777777" w:rsidR="00403B64" w:rsidRPr="007C5C3A" w:rsidRDefault="00403B64" w:rsidP="007C5C3A">
      <w:pPr>
        <w:numPr>
          <w:ilvl w:val="0"/>
          <w:numId w:val="43"/>
        </w:numPr>
        <w:spacing w:line="360" w:lineRule="auto"/>
        <w:ind w:left="567" w:hanging="465"/>
        <w:jc w:val="both"/>
        <w:rPr>
          <w:rFonts w:eastAsia="Calibri" w:cs="Times New Roman"/>
          <w:i/>
          <w:sz w:val="26"/>
          <w:szCs w:val="26"/>
        </w:rPr>
      </w:pPr>
      <w:r w:rsidRPr="007C5C3A">
        <w:rPr>
          <w:rFonts w:eastAsia="Calibri" w:cs="Times New Roman"/>
          <w:i/>
          <w:sz w:val="26"/>
          <w:szCs w:val="26"/>
        </w:rPr>
        <w:t>Jamieson GG. Cholecystectomy: the anatomy of the gallbladder and related structure. In the anatomy of General Surgical Operation. Edinburg London: Churchill Livingstone 1992: 33-5</w:t>
      </w:r>
    </w:p>
    <w:p w14:paraId="16BA0183" w14:textId="77777777" w:rsidR="00403B64" w:rsidRPr="007C5C3A" w:rsidRDefault="00403B64" w:rsidP="007C5C3A">
      <w:pPr>
        <w:numPr>
          <w:ilvl w:val="0"/>
          <w:numId w:val="43"/>
        </w:numPr>
        <w:spacing w:line="360" w:lineRule="auto"/>
        <w:ind w:left="567" w:hanging="465"/>
        <w:jc w:val="both"/>
        <w:rPr>
          <w:rFonts w:eastAsia="Calibri" w:cs="Times New Roman"/>
          <w:i/>
          <w:sz w:val="26"/>
          <w:szCs w:val="26"/>
        </w:rPr>
      </w:pPr>
      <w:r w:rsidRPr="007C5C3A">
        <w:rPr>
          <w:rFonts w:eastAsia="Calibri" w:cs="Times New Roman"/>
          <w:i/>
          <w:sz w:val="26"/>
          <w:szCs w:val="26"/>
        </w:rPr>
        <w:t xml:space="preserve">Narwold DI. Acute cholecystitis. In Schwartz. Textbook ò Surgery. 14 </w:t>
      </w:r>
      <w:r w:rsidRPr="007C5C3A">
        <w:rPr>
          <w:rFonts w:eastAsia="Calibri" w:cs="Times New Roman"/>
          <w:i/>
          <w:sz w:val="26"/>
          <w:szCs w:val="26"/>
          <w:vertAlign w:val="superscript"/>
        </w:rPr>
        <w:t>th</w:t>
      </w:r>
      <w:r w:rsidRPr="007C5C3A">
        <w:rPr>
          <w:rFonts w:eastAsia="Calibri" w:cs="Times New Roman"/>
          <w:i/>
          <w:sz w:val="26"/>
          <w:szCs w:val="26"/>
        </w:rPr>
        <w:t>Ed. Philadelphia: WB Sauders Company 1991: 1050-57.</w:t>
      </w:r>
    </w:p>
    <w:p w14:paraId="78D8BA14" w14:textId="77777777" w:rsidR="00403B64" w:rsidRPr="007C5C3A" w:rsidRDefault="00403B64" w:rsidP="007C5C3A">
      <w:pPr>
        <w:numPr>
          <w:ilvl w:val="0"/>
          <w:numId w:val="43"/>
        </w:numPr>
        <w:spacing w:line="360" w:lineRule="auto"/>
        <w:ind w:left="567" w:hanging="465"/>
        <w:jc w:val="both"/>
        <w:rPr>
          <w:rFonts w:eastAsia="Calibri" w:cs="Times New Roman"/>
          <w:i/>
          <w:sz w:val="26"/>
          <w:szCs w:val="26"/>
        </w:rPr>
      </w:pPr>
      <w:r w:rsidRPr="007C5C3A">
        <w:rPr>
          <w:rFonts w:eastAsia="Calibri" w:cs="Times New Roman"/>
          <w:i/>
          <w:sz w:val="26"/>
          <w:szCs w:val="26"/>
        </w:rPr>
        <w:t>Nguyễn Đình Hối và cs. Nghiên cứu ứng dụng tiến bộ khoa học công nghệ trong chẩn đoán và điều trị sớm bệnh sởi mật. Đề tài khoa học công nghệ cấp nhà nước 2002-2005: 26-52.</w:t>
      </w:r>
    </w:p>
    <w:p w14:paraId="1B478897" w14:textId="77777777" w:rsidR="00693713" w:rsidRPr="007C5C3A" w:rsidRDefault="00693713" w:rsidP="007C5C3A">
      <w:pPr>
        <w:rPr>
          <w:lang w:val="vi"/>
        </w:rPr>
        <w:sectPr w:rsidR="00693713" w:rsidRPr="007C5C3A" w:rsidSect="009C2F94">
          <w:headerReference w:type="default" r:id="rId9"/>
          <w:footerReference w:type="default" r:id="rId10"/>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1"/>
      <w:footerReference w:type="default" r:id="rId12"/>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1D972" w14:textId="77777777" w:rsidR="006A708E" w:rsidRDefault="006A708E" w:rsidP="00D031C0">
      <w:pPr>
        <w:spacing w:after="0" w:line="240" w:lineRule="auto"/>
      </w:pPr>
      <w:r>
        <w:separator/>
      </w:r>
    </w:p>
  </w:endnote>
  <w:endnote w:type="continuationSeparator" w:id="0">
    <w:p w14:paraId="637307DE" w14:textId="77777777" w:rsidR="006A708E" w:rsidRDefault="006A708E"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37BC1CAB"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7C5C3A">
              <w:rPr>
                <w:b/>
                <w:bCs/>
                <w:szCs w:val="24"/>
              </w:rPr>
              <w:t>5</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54BD" w14:textId="64F40EFC" w:rsidR="007C5C3A" w:rsidRDefault="007C5C3A">
    <w:pPr>
      <w:pStyle w:val="Footer"/>
      <w:jc w:val="right"/>
    </w:pPr>
  </w:p>
  <w:p w14:paraId="34067B60" w14:textId="77777777" w:rsidR="007C5C3A" w:rsidRDefault="007C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1AB57" w14:textId="77777777" w:rsidR="006A708E" w:rsidRDefault="006A708E" w:rsidP="00D031C0">
      <w:pPr>
        <w:spacing w:after="0" w:line="240" w:lineRule="auto"/>
      </w:pPr>
      <w:r>
        <w:separator/>
      </w:r>
    </w:p>
  </w:footnote>
  <w:footnote w:type="continuationSeparator" w:id="0">
    <w:p w14:paraId="592CA00D" w14:textId="77777777" w:rsidR="006A708E" w:rsidRDefault="006A708E"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FBDBB67">
                <wp:simplePos x="0" y="0"/>
                <wp:positionH relativeFrom="margin">
                  <wp:posOffset>108556</wp:posOffset>
                </wp:positionH>
                <wp:positionV relativeFrom="paragraph">
                  <wp:posOffset>129275</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04785600" w:rsidR="00353AF2" w:rsidRPr="007C5C3A" w:rsidRDefault="007C5C3A" w:rsidP="007C5C3A">
          <w:pPr>
            <w:spacing w:after="0"/>
            <w:jc w:val="center"/>
            <w:rPr>
              <w:b/>
              <w:sz w:val="18"/>
              <w:szCs w:val="18"/>
            </w:rPr>
          </w:pPr>
          <w:r w:rsidRPr="007C5C3A">
            <w:rPr>
              <w:b/>
              <w:sz w:val="18"/>
              <w:szCs w:val="18"/>
            </w:rPr>
            <w:t>PRO-MO-GS-012</w:t>
          </w:r>
        </w:p>
      </w:tc>
    </w:tr>
    <w:tr w:rsidR="00353AF2" w:rsidRPr="00D031C0" w14:paraId="149AF2C2" w14:textId="77777777" w:rsidTr="007C5C3A">
      <w:trPr>
        <w:cantSplit/>
        <w:trHeight w:val="282"/>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3792C37B" w:rsidR="00353AF2" w:rsidRPr="00353AF2" w:rsidRDefault="00353AF2" w:rsidP="008E06EF">
          <w:pPr>
            <w:pStyle w:val="Heading1"/>
            <w:spacing w:line="360" w:lineRule="auto"/>
            <w:jc w:val="center"/>
            <w:rPr>
              <w:rFonts w:ascii="Times New Roman" w:hAnsi="Times New Roman" w:cs="Times New Roman"/>
              <w:b/>
              <w:sz w:val="36"/>
              <w:szCs w:val="36"/>
            </w:rPr>
          </w:pPr>
          <w:r w:rsidRPr="00353AF2">
            <w:rPr>
              <w:rFonts w:ascii="Times New Roman" w:hAnsi="Times New Roman" w:cs="Times New Roman"/>
              <w:b/>
              <w:color w:val="auto"/>
              <w:sz w:val="36"/>
              <w:szCs w:val="36"/>
            </w:rPr>
            <w:t xml:space="preserve">BỆNH </w:t>
          </w:r>
          <w:r w:rsidR="008A68C3">
            <w:rPr>
              <w:rFonts w:ascii="Times New Roman" w:hAnsi="Times New Roman" w:cs="Times New Roman"/>
              <w:b/>
              <w:color w:val="auto"/>
              <w:sz w:val="36"/>
              <w:szCs w:val="36"/>
            </w:rPr>
            <w:t>VIÊM TÚI MẬT CẤP</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31EEEB5" w:rsidR="00353AF2" w:rsidRPr="00FD45A7" w:rsidRDefault="00353AF2" w:rsidP="00454288">
          <w:pPr>
            <w:spacing w:after="20"/>
            <w:rPr>
              <w:noProof/>
              <w:sz w:val="18"/>
            </w:rPr>
          </w:pPr>
          <w:r w:rsidRPr="00FD45A7">
            <w:rPr>
              <w:noProof/>
              <w:sz w:val="18"/>
            </w:rPr>
            <w:t xml:space="preserve">Phiên bản: </w:t>
          </w:r>
          <w:r w:rsidR="007C5C3A">
            <w:rPr>
              <w:noProof/>
              <w:sz w:val="18"/>
            </w:rPr>
            <w:t xml:space="preserve"> 00</w:t>
          </w:r>
        </w:p>
      </w:tc>
    </w:tr>
    <w:tr w:rsidR="00353AF2" w14:paraId="32D68E98" w14:textId="77777777" w:rsidTr="007C5C3A">
      <w:trPr>
        <w:cantSplit/>
        <w:trHeight w:val="259"/>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52B4ACE8" w:rsidR="00353AF2" w:rsidRPr="00FD45A7" w:rsidRDefault="00353AF2" w:rsidP="00454288">
          <w:pPr>
            <w:spacing w:after="20"/>
            <w:rPr>
              <w:noProof/>
              <w:sz w:val="18"/>
            </w:rPr>
          </w:pPr>
          <w:r w:rsidRPr="00FD45A7">
            <w:rPr>
              <w:noProof/>
              <w:sz w:val="18"/>
            </w:rPr>
            <w:t>Ngày hiệu lực:</w:t>
          </w:r>
          <w:r w:rsidR="007C5C3A">
            <w:rPr>
              <w:noProof/>
              <w:sz w:val="18"/>
            </w:rPr>
            <w:t xml:space="preserve"> 15/11/2022</w:t>
          </w:r>
          <w:r w:rsidRPr="00FD45A7">
            <w:rPr>
              <w:noProof/>
              <w:sz w:val="18"/>
            </w:rPr>
            <w:t xml:space="preserve"> </w:t>
          </w:r>
        </w:p>
      </w:tc>
    </w:tr>
    <w:tr w:rsidR="00353AF2" w:rsidRPr="00E456F3" w14:paraId="613D3A23" w14:textId="77777777" w:rsidTr="007C5C3A">
      <w:trPr>
        <w:cantSplit/>
        <w:trHeight w:val="148"/>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5FE38941" w:rsidR="00353AF2" w:rsidRPr="00FD45A7" w:rsidRDefault="00353AF2" w:rsidP="00454288">
          <w:pPr>
            <w:spacing w:after="20"/>
            <w:rPr>
              <w:noProof/>
              <w:sz w:val="16"/>
            </w:rPr>
          </w:pPr>
          <w:r w:rsidRPr="00FD45A7">
            <w:rPr>
              <w:noProof/>
              <w:sz w:val="18"/>
            </w:rPr>
            <w:t xml:space="preserve">Số trang: </w:t>
          </w:r>
          <w:r w:rsidR="007C5C3A">
            <w:rPr>
              <w:noProof/>
              <w:sz w:val="18"/>
            </w:rPr>
            <w:t>05</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1FA35694"/>
    <w:multiLevelType w:val="multilevel"/>
    <w:tmpl w:val="780249D0"/>
    <w:lvl w:ilvl="0">
      <w:start w:val="2"/>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A9482B"/>
    <w:multiLevelType w:val="multilevel"/>
    <w:tmpl w:val="A906BEAC"/>
    <w:lvl w:ilvl="0">
      <w:start w:val="6"/>
      <w:numFmt w:val="decimal"/>
      <w:lvlText w:val="%1."/>
      <w:lvlJc w:val="left"/>
      <w:pPr>
        <w:tabs>
          <w:tab w:val="num" w:pos="425"/>
        </w:tabs>
        <w:ind w:left="425" w:hanging="425"/>
      </w:pPr>
    </w:lvl>
    <w:lvl w:ilvl="1">
      <w:start w:val="1"/>
      <w:numFmt w:val="decimal"/>
      <w:lvlText w:val="%1.%2."/>
      <w:lvlJc w:val="left"/>
      <w:pPr>
        <w:tabs>
          <w:tab w:val="num" w:pos="813"/>
        </w:tabs>
        <w:ind w:left="813" w:hanging="453"/>
      </w:pPr>
      <w:rPr>
        <w:rFonts w:ascii="Times New Roman" w:eastAsia="SimSun" w:hAnsi="Times New Roman" w:cs="Times New Roman"/>
        <w:sz w:val="28"/>
        <w:szCs w:val="28"/>
      </w:rPr>
    </w:lvl>
    <w:lvl w:ilvl="2">
      <w:start w:val="1"/>
      <w:numFmt w:val="decimal"/>
      <w:lvlText w:val="%1.%2.%3."/>
      <w:lvlJc w:val="left"/>
      <w:pPr>
        <w:tabs>
          <w:tab w:val="num" w:pos="1508"/>
        </w:tabs>
        <w:ind w:left="1508" w:hanging="708"/>
      </w:pPr>
      <w:rPr>
        <w:rFonts w:ascii="SimSun" w:eastAsia="SimSun" w:hAnsi="SimSun" w:cs="SimSun"/>
      </w:rPr>
    </w:lvl>
    <w:lvl w:ilvl="3">
      <w:start w:val="1"/>
      <w:numFmt w:val="decimal"/>
      <w:lvlText w:val="%1.%2.%3.%4."/>
      <w:lvlJc w:val="left"/>
      <w:pPr>
        <w:tabs>
          <w:tab w:val="num" w:pos="2053"/>
        </w:tabs>
        <w:ind w:left="2053" w:hanging="853"/>
      </w:p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15"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047401F"/>
    <w:multiLevelType w:val="multilevel"/>
    <w:tmpl w:val="40847F20"/>
    <w:lvl w:ilvl="0">
      <w:start w:val="1"/>
      <w:numFmt w:val="lowerLetter"/>
      <w:lvlText w:val="%1."/>
      <w:lvlJc w:val="left"/>
      <w:pPr>
        <w:tabs>
          <w:tab w:val="num" w:pos="425"/>
        </w:tabs>
        <w:ind w:left="425" w:firstLine="295"/>
      </w:pPr>
    </w:lvl>
    <w:lvl w:ilvl="1">
      <w:start w:val="1"/>
      <w:numFmt w:val="lowerLetter"/>
      <w:lvlText w:val="%2."/>
      <w:lvlJc w:val="left"/>
      <w:pPr>
        <w:tabs>
          <w:tab w:val="num" w:pos="425"/>
        </w:tabs>
        <w:ind w:left="425" w:firstLine="1015"/>
      </w:pPr>
    </w:lvl>
    <w:lvl w:ilvl="2">
      <w:start w:val="1"/>
      <w:numFmt w:val="lowerRoman"/>
      <w:lvlText w:val="%3."/>
      <w:lvlJc w:val="right"/>
      <w:pPr>
        <w:tabs>
          <w:tab w:val="num" w:pos="425"/>
        </w:tabs>
        <w:ind w:left="425" w:firstLine="1915"/>
      </w:pPr>
    </w:lvl>
    <w:lvl w:ilvl="3">
      <w:start w:val="1"/>
      <w:numFmt w:val="decimal"/>
      <w:lvlText w:val="%4."/>
      <w:lvlJc w:val="left"/>
      <w:pPr>
        <w:tabs>
          <w:tab w:val="num" w:pos="425"/>
        </w:tabs>
        <w:ind w:left="425" w:firstLine="2455"/>
      </w:pPr>
    </w:lvl>
    <w:lvl w:ilvl="4">
      <w:start w:val="1"/>
      <w:numFmt w:val="lowerLetter"/>
      <w:lvlText w:val="%5."/>
      <w:lvlJc w:val="left"/>
      <w:pPr>
        <w:tabs>
          <w:tab w:val="num" w:pos="425"/>
        </w:tabs>
        <w:ind w:left="425" w:firstLine="3175"/>
      </w:pPr>
    </w:lvl>
    <w:lvl w:ilvl="5">
      <w:start w:val="1"/>
      <w:numFmt w:val="lowerRoman"/>
      <w:lvlText w:val="%6."/>
      <w:lvlJc w:val="right"/>
      <w:pPr>
        <w:tabs>
          <w:tab w:val="num" w:pos="425"/>
        </w:tabs>
        <w:ind w:left="425" w:firstLine="4075"/>
      </w:pPr>
    </w:lvl>
    <w:lvl w:ilvl="6">
      <w:start w:val="1"/>
      <w:numFmt w:val="decimal"/>
      <w:lvlText w:val="%7."/>
      <w:lvlJc w:val="left"/>
      <w:pPr>
        <w:tabs>
          <w:tab w:val="num" w:pos="425"/>
        </w:tabs>
        <w:ind w:left="425" w:firstLine="4615"/>
      </w:pPr>
    </w:lvl>
    <w:lvl w:ilvl="7">
      <w:start w:val="1"/>
      <w:numFmt w:val="lowerLetter"/>
      <w:lvlText w:val="%8."/>
      <w:lvlJc w:val="left"/>
      <w:pPr>
        <w:tabs>
          <w:tab w:val="num" w:pos="425"/>
        </w:tabs>
        <w:ind w:left="425" w:firstLine="5335"/>
      </w:pPr>
    </w:lvl>
    <w:lvl w:ilvl="8">
      <w:start w:val="1"/>
      <w:numFmt w:val="lowerRoman"/>
      <w:lvlText w:val="%9."/>
      <w:lvlJc w:val="right"/>
      <w:pPr>
        <w:tabs>
          <w:tab w:val="num" w:pos="425"/>
        </w:tabs>
        <w:ind w:left="425" w:firstLine="6235"/>
      </w:pPr>
    </w:lvl>
  </w:abstractNum>
  <w:abstractNum w:abstractNumId="20" w15:restartNumberingAfterBreak="0">
    <w:nsid w:val="31500475"/>
    <w:multiLevelType w:val="multilevel"/>
    <w:tmpl w:val="7492946C"/>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3"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5"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6"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7" w15:restartNumberingAfterBreak="0">
    <w:nsid w:val="4E4738EF"/>
    <w:multiLevelType w:val="hybridMultilevel"/>
    <w:tmpl w:val="8E7A47E0"/>
    <w:lvl w:ilvl="0" w:tplc="68063CEC">
      <w:start w:val="6"/>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9"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825CD"/>
    <w:multiLevelType w:val="multilevel"/>
    <w:tmpl w:val="C1B6F106"/>
    <w:lvl w:ilvl="0">
      <w:start w:val="4"/>
      <w:numFmt w:val="decimal"/>
      <w:lvlText w:val="%1."/>
      <w:lvlJc w:val="left"/>
      <w:pPr>
        <w:tabs>
          <w:tab w:val="num" w:pos="425"/>
        </w:tabs>
        <w:ind w:left="425" w:hanging="425"/>
      </w:pPr>
    </w:lvl>
    <w:lvl w:ilvl="1">
      <w:start w:val="1"/>
      <w:numFmt w:val="decimal"/>
      <w:lvlText w:val="%1.%2."/>
      <w:lvlJc w:val="left"/>
      <w:pPr>
        <w:tabs>
          <w:tab w:val="num" w:pos="850"/>
        </w:tabs>
        <w:ind w:left="850" w:hanging="453"/>
      </w:pPr>
      <w:rPr>
        <w:rFonts w:ascii="Times New Roman" w:eastAsia="SimSun" w:hAnsi="Times New Roman" w:cs="Times New Roman"/>
        <w:sz w:val="28"/>
        <w:szCs w:val="28"/>
      </w:rPr>
    </w:lvl>
    <w:lvl w:ilvl="2">
      <w:start w:val="1"/>
      <w:numFmt w:val="decimal"/>
      <w:lvlText w:val="%1.%2.%3."/>
      <w:lvlJc w:val="left"/>
      <w:pPr>
        <w:tabs>
          <w:tab w:val="num" w:pos="1508"/>
        </w:tabs>
        <w:ind w:left="1508" w:hanging="708"/>
      </w:pPr>
      <w:rPr>
        <w:rFonts w:ascii="SimSun" w:eastAsia="SimSun" w:hAnsi="SimSun" w:cs="SimSun"/>
      </w:rPr>
    </w:lvl>
    <w:lvl w:ilvl="3">
      <w:start w:val="1"/>
      <w:numFmt w:val="decimal"/>
      <w:lvlText w:val="%1.%2.%3.%4."/>
      <w:lvlJc w:val="left"/>
      <w:pPr>
        <w:tabs>
          <w:tab w:val="num" w:pos="2053"/>
        </w:tabs>
        <w:ind w:left="2053" w:hanging="853"/>
      </w:p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35" w15:restartNumberingAfterBreak="0">
    <w:nsid w:val="6768518D"/>
    <w:multiLevelType w:val="multilevel"/>
    <w:tmpl w:val="84DC62BA"/>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8" w15:restartNumberingAfterBreak="0">
    <w:nsid w:val="6D1A4444"/>
    <w:multiLevelType w:val="multilevel"/>
    <w:tmpl w:val="3DA68F60"/>
    <w:lvl w:ilvl="0">
      <w:start w:val="3"/>
      <w:numFmt w:val="decimal"/>
      <w:lvlText w:val="%1."/>
      <w:lvlJc w:val="left"/>
      <w:pPr>
        <w:tabs>
          <w:tab w:val="num" w:pos="425"/>
        </w:tabs>
        <w:ind w:left="425" w:hanging="425"/>
      </w:pPr>
    </w:lvl>
    <w:lvl w:ilvl="1">
      <w:start w:val="1"/>
      <w:numFmt w:val="decimal"/>
      <w:lvlText w:val="%1.%2."/>
      <w:lvlJc w:val="left"/>
      <w:pPr>
        <w:tabs>
          <w:tab w:val="num" w:pos="850"/>
        </w:tabs>
        <w:ind w:left="850" w:hanging="453"/>
      </w:pPr>
      <w:rPr>
        <w:rFonts w:ascii="Times New Roman" w:eastAsia="SimSun" w:hAnsi="Times New Roman" w:cs="Times New Roman"/>
        <w:b/>
        <w:bCs/>
        <w:sz w:val="28"/>
        <w:szCs w:val="28"/>
      </w:rPr>
    </w:lvl>
    <w:lvl w:ilvl="2">
      <w:start w:val="1"/>
      <w:numFmt w:val="decimal"/>
      <w:lvlText w:val="%1.%2.%3."/>
      <w:lvlJc w:val="left"/>
      <w:pPr>
        <w:tabs>
          <w:tab w:val="num" w:pos="1508"/>
        </w:tabs>
        <w:ind w:left="1508" w:hanging="708"/>
      </w:pPr>
      <w:rPr>
        <w:rFonts w:ascii="SimSun" w:eastAsia="SimSun" w:hAnsi="SimSun" w:cs="SimSun"/>
      </w:rPr>
    </w:lvl>
    <w:lvl w:ilvl="3">
      <w:start w:val="1"/>
      <w:numFmt w:val="decimal"/>
      <w:lvlText w:val="%1.%2.%3.%4."/>
      <w:lvlJc w:val="left"/>
      <w:pPr>
        <w:tabs>
          <w:tab w:val="num" w:pos="2053"/>
        </w:tabs>
        <w:ind w:left="2053" w:hanging="853"/>
      </w:pPr>
    </w:lvl>
    <w:lvl w:ilvl="4">
      <w:start w:val="1"/>
      <w:numFmt w:val="decimal"/>
      <w:lvlText w:val="%1.%2.%3.%4.%5."/>
      <w:lvlJc w:val="left"/>
      <w:pPr>
        <w:tabs>
          <w:tab w:val="num" w:pos="2495"/>
        </w:tabs>
        <w:ind w:left="2495" w:hanging="895"/>
      </w:pPr>
    </w:lvl>
    <w:lvl w:ilvl="5">
      <w:start w:val="1"/>
      <w:numFmt w:val="decimal"/>
      <w:lvlText w:val="%1.%2.%3.%4.%5.%6."/>
      <w:lvlJc w:val="left"/>
      <w:pPr>
        <w:tabs>
          <w:tab w:val="num" w:pos="3136"/>
        </w:tabs>
        <w:ind w:left="3136" w:hanging="1136"/>
      </w:pPr>
    </w:lvl>
    <w:lvl w:ilvl="6">
      <w:start w:val="1"/>
      <w:numFmt w:val="decimal"/>
      <w:lvlText w:val="%1.%2.%3.%4.%5.%6.%7."/>
      <w:lvlJc w:val="left"/>
      <w:pPr>
        <w:tabs>
          <w:tab w:val="num" w:pos="3673"/>
        </w:tabs>
        <w:ind w:left="3673" w:hanging="1273"/>
      </w:pPr>
    </w:lvl>
    <w:lvl w:ilvl="7">
      <w:start w:val="1"/>
      <w:numFmt w:val="decimal"/>
      <w:lvlText w:val="%1.%2.%3.%4.%5.%6.%7.%8."/>
      <w:lvlJc w:val="left"/>
      <w:pPr>
        <w:tabs>
          <w:tab w:val="num" w:pos="4218"/>
        </w:tabs>
        <w:ind w:left="4218" w:hanging="1418"/>
      </w:pPr>
    </w:lvl>
    <w:lvl w:ilvl="8">
      <w:start w:val="1"/>
      <w:numFmt w:val="decimal"/>
      <w:lvlText w:val="%1.%2.%3.%4.%5.%6.%7.%8.%9."/>
      <w:lvlJc w:val="left"/>
      <w:pPr>
        <w:tabs>
          <w:tab w:val="num" w:pos="4648"/>
        </w:tabs>
        <w:ind w:left="4648" w:hanging="1448"/>
      </w:pPr>
    </w:lvl>
  </w:abstractNum>
  <w:abstractNum w:abstractNumId="39"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1"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2"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8"/>
  </w:num>
  <w:num w:numId="2">
    <w:abstractNumId w:val="7"/>
  </w:num>
  <w:num w:numId="3">
    <w:abstractNumId w:val="32"/>
  </w:num>
  <w:num w:numId="4">
    <w:abstractNumId w:val="37"/>
  </w:num>
  <w:num w:numId="5">
    <w:abstractNumId w:val="28"/>
  </w:num>
  <w:num w:numId="6">
    <w:abstractNumId w:val="24"/>
  </w:num>
  <w:num w:numId="7">
    <w:abstractNumId w:val="9"/>
  </w:num>
  <w:num w:numId="8">
    <w:abstractNumId w:val="36"/>
  </w:num>
  <w:num w:numId="9">
    <w:abstractNumId w:val="4"/>
  </w:num>
  <w:num w:numId="10">
    <w:abstractNumId w:val="0"/>
  </w:num>
  <w:num w:numId="11">
    <w:abstractNumId w:val="1"/>
  </w:num>
  <w:num w:numId="12">
    <w:abstractNumId w:val="41"/>
  </w:num>
  <w:num w:numId="13">
    <w:abstractNumId w:val="31"/>
  </w:num>
  <w:num w:numId="14">
    <w:abstractNumId w:val="33"/>
  </w:num>
  <w:num w:numId="15">
    <w:abstractNumId w:val="42"/>
  </w:num>
  <w:num w:numId="16">
    <w:abstractNumId w:val="5"/>
  </w:num>
  <w:num w:numId="17">
    <w:abstractNumId w:val="18"/>
  </w:num>
  <w:num w:numId="18">
    <w:abstractNumId w:val="40"/>
  </w:num>
  <w:num w:numId="19">
    <w:abstractNumId w:val="6"/>
  </w:num>
  <w:num w:numId="20">
    <w:abstractNumId w:val="2"/>
  </w:num>
  <w:num w:numId="21">
    <w:abstractNumId w:val="12"/>
  </w:num>
  <w:num w:numId="22">
    <w:abstractNumId w:val="17"/>
  </w:num>
  <w:num w:numId="23">
    <w:abstractNumId w:val="23"/>
  </w:num>
  <w:num w:numId="24">
    <w:abstractNumId w:val="29"/>
  </w:num>
  <w:num w:numId="25">
    <w:abstractNumId w:val="11"/>
  </w:num>
  <w:num w:numId="26">
    <w:abstractNumId w:val="26"/>
  </w:num>
  <w:num w:numId="27">
    <w:abstractNumId w:val="25"/>
  </w:num>
  <w:num w:numId="28">
    <w:abstractNumId w:val="13"/>
  </w:num>
  <w:num w:numId="29">
    <w:abstractNumId w:val="22"/>
  </w:num>
  <w:num w:numId="30">
    <w:abstractNumId w:val="16"/>
  </w:num>
  <w:num w:numId="31">
    <w:abstractNumId w:val="39"/>
  </w:num>
  <w:num w:numId="32">
    <w:abstractNumId w:val="15"/>
  </w:num>
  <w:num w:numId="33">
    <w:abstractNumId w:val="30"/>
  </w:num>
  <w:num w:numId="34">
    <w:abstractNumId w:val="21"/>
  </w:num>
  <w:num w:numId="35">
    <w:abstractNumId w:val="3"/>
  </w:num>
  <w:num w:numId="36">
    <w:abstractNumId w:val="27"/>
  </w:num>
  <w:num w:numId="37">
    <w:abstractNumId w:val="10"/>
  </w:num>
  <w:num w:numId="38">
    <w:abstractNumId w:val="38"/>
  </w:num>
  <w:num w:numId="39">
    <w:abstractNumId w:val="35"/>
  </w:num>
  <w:num w:numId="40">
    <w:abstractNumId w:val="34"/>
  </w:num>
  <w:num w:numId="41">
    <w:abstractNumId w:val="14"/>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03B64"/>
    <w:rsid w:val="00446E32"/>
    <w:rsid w:val="0046470B"/>
    <w:rsid w:val="004A0325"/>
    <w:rsid w:val="004A1601"/>
    <w:rsid w:val="004B144D"/>
    <w:rsid w:val="005861B7"/>
    <w:rsid w:val="006464D2"/>
    <w:rsid w:val="0067246F"/>
    <w:rsid w:val="00693713"/>
    <w:rsid w:val="00693FDA"/>
    <w:rsid w:val="006A708E"/>
    <w:rsid w:val="006B6FEB"/>
    <w:rsid w:val="007159F6"/>
    <w:rsid w:val="007B2808"/>
    <w:rsid w:val="007C5C3A"/>
    <w:rsid w:val="0081162B"/>
    <w:rsid w:val="008457D3"/>
    <w:rsid w:val="008836FE"/>
    <w:rsid w:val="008A68C3"/>
    <w:rsid w:val="008C78F5"/>
    <w:rsid w:val="008E06EF"/>
    <w:rsid w:val="0091680D"/>
    <w:rsid w:val="00943209"/>
    <w:rsid w:val="009C2F94"/>
    <w:rsid w:val="009C6210"/>
    <w:rsid w:val="00A13EC1"/>
    <w:rsid w:val="00A3120C"/>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uiPriority w:val="99"/>
    <w:semiHidden/>
    <w:qFormat/>
    <w:rsid w:val="00403B64"/>
    <w:rPr>
      <w:rFonts w:ascii="Tahoma" w:eastAsia="Times New Roman" w:hAnsi="Tahoma" w:cs="Tahoma"/>
      <w:sz w:val="16"/>
      <w:szCs w:val="16"/>
    </w:rPr>
  </w:style>
  <w:style w:type="paragraph" w:styleId="BalloonText">
    <w:name w:val="Balloon Text"/>
    <w:basedOn w:val="Normal"/>
    <w:link w:val="BalloonTextChar"/>
    <w:uiPriority w:val="99"/>
    <w:semiHidden/>
    <w:unhideWhenUsed/>
    <w:qFormat/>
    <w:rsid w:val="00403B64"/>
    <w:pPr>
      <w:suppressAutoHyphens/>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403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80886">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B12E-DBD2-429D-9DFA-E1EAAF9F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2022-11-09T03:30:00Z</dcterms:created>
  <dcterms:modified xsi:type="dcterms:W3CDTF">2022-11-09T03:34:00Z</dcterms:modified>
</cp:coreProperties>
</file>