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340EE113" w:rsidR="00353AF2" w:rsidRPr="00916A75" w:rsidRDefault="00353AF2" w:rsidP="00916A75">
      <w:pPr>
        <w:pStyle w:val="ListParagraph"/>
        <w:numPr>
          <w:ilvl w:val="0"/>
          <w:numId w:val="29"/>
        </w:numPr>
        <w:spacing w:after="0" w:line="360" w:lineRule="auto"/>
        <w:ind w:left="426"/>
        <w:jc w:val="both"/>
        <w:rPr>
          <w:b/>
          <w:bCs/>
          <w:sz w:val="26"/>
          <w:szCs w:val="26"/>
        </w:rPr>
      </w:pPr>
      <w:r w:rsidRPr="00916A75">
        <w:rPr>
          <w:b/>
          <w:bCs/>
          <w:sz w:val="26"/>
          <w:szCs w:val="26"/>
        </w:rPr>
        <w:t>ĐẠI CƯƠNG</w:t>
      </w:r>
    </w:p>
    <w:p w14:paraId="39DD6327" w14:textId="5EE0B81E" w:rsidR="002F17C7" w:rsidRPr="00916A75" w:rsidRDefault="002F17C7" w:rsidP="00916A75">
      <w:pPr>
        <w:numPr>
          <w:ilvl w:val="0"/>
          <w:numId w:val="36"/>
        </w:numPr>
        <w:spacing w:line="360" w:lineRule="auto"/>
        <w:ind w:left="426"/>
        <w:contextualSpacing/>
        <w:jc w:val="both"/>
        <w:rPr>
          <w:sz w:val="26"/>
          <w:szCs w:val="26"/>
        </w:rPr>
      </w:pPr>
      <w:r w:rsidRPr="00916A75">
        <w:rPr>
          <w:b/>
          <w:bCs/>
          <w:sz w:val="26"/>
          <w:szCs w:val="26"/>
        </w:rPr>
        <w:t xml:space="preserve"> </w:t>
      </w:r>
      <w:r w:rsidRPr="00916A75">
        <w:rPr>
          <w:sz w:val="26"/>
          <w:szCs w:val="26"/>
        </w:rPr>
        <w:t xml:space="preserve">Viêm mủ màng </w:t>
      </w:r>
      <w:proofErr w:type="gramStart"/>
      <w:r w:rsidRPr="00916A75">
        <w:rPr>
          <w:sz w:val="26"/>
          <w:szCs w:val="26"/>
        </w:rPr>
        <w:t>phổi( VMMP</w:t>
      </w:r>
      <w:proofErr w:type="gramEnd"/>
      <w:r w:rsidRPr="00916A75">
        <w:rPr>
          <w:sz w:val="26"/>
          <w:szCs w:val="26"/>
        </w:rPr>
        <w:t>) là hiện tượng tụ mủ trong khoang màng phổi, do nhiều nguyên nhân : viêm màng phổi, viêm phổi, phẫu thuật lồng ngực, chấn thương hoặc kết hợp nhiều yếu tố gây nên. Tác nhân gây bệnh chủ yếu là do vi trùng, ở trẻ em chủ yếu là staphylococcus hoặc pneumonococcus pneumonia. Với viêm mủ màng phổi thứ phát. Pseudomonas aeruginoase là chủ yếu.</w:t>
      </w:r>
    </w:p>
    <w:p w14:paraId="25C83EBA" w14:textId="77777777" w:rsidR="00353AF2" w:rsidRPr="00916A75" w:rsidRDefault="00353AF2" w:rsidP="00916A75">
      <w:pPr>
        <w:pStyle w:val="ListParagraph"/>
        <w:numPr>
          <w:ilvl w:val="0"/>
          <w:numId w:val="29"/>
        </w:numPr>
        <w:spacing w:after="0" w:line="360" w:lineRule="auto"/>
        <w:ind w:left="426"/>
        <w:jc w:val="both"/>
        <w:rPr>
          <w:b/>
          <w:bCs/>
          <w:sz w:val="26"/>
          <w:szCs w:val="26"/>
          <w:highlight w:val="yellow"/>
        </w:rPr>
      </w:pPr>
      <w:r w:rsidRPr="00916A75">
        <w:rPr>
          <w:b/>
          <w:bCs/>
          <w:sz w:val="26"/>
          <w:szCs w:val="26"/>
          <w:highlight w:val="yellow"/>
        </w:rPr>
        <w:t>NGUYÊN NHÂN</w:t>
      </w:r>
    </w:p>
    <w:p w14:paraId="42713DF4" w14:textId="4F122FC2" w:rsidR="00353AF2" w:rsidRPr="00916A75" w:rsidRDefault="00353AF2" w:rsidP="00916A75">
      <w:pPr>
        <w:pStyle w:val="ListParagraph"/>
        <w:numPr>
          <w:ilvl w:val="0"/>
          <w:numId w:val="29"/>
        </w:numPr>
        <w:spacing w:after="0" w:line="360" w:lineRule="auto"/>
        <w:ind w:left="426"/>
        <w:jc w:val="both"/>
        <w:rPr>
          <w:b/>
          <w:bCs/>
          <w:sz w:val="26"/>
          <w:szCs w:val="26"/>
          <w:highlight w:val="yellow"/>
        </w:rPr>
      </w:pPr>
      <w:r w:rsidRPr="00916A75">
        <w:rPr>
          <w:b/>
          <w:bCs/>
          <w:sz w:val="26"/>
          <w:szCs w:val="26"/>
          <w:highlight w:val="yellow"/>
        </w:rPr>
        <w:t>CHẨN ĐOÁN</w:t>
      </w:r>
    </w:p>
    <w:p w14:paraId="0B70B6A5" w14:textId="6E043F32" w:rsidR="00353AF2" w:rsidRPr="00916A75" w:rsidRDefault="00353AF2" w:rsidP="00916A75">
      <w:pPr>
        <w:pStyle w:val="ListParagraph"/>
        <w:numPr>
          <w:ilvl w:val="0"/>
          <w:numId w:val="29"/>
        </w:numPr>
        <w:spacing w:after="0" w:line="360" w:lineRule="auto"/>
        <w:ind w:left="426"/>
        <w:jc w:val="both"/>
        <w:rPr>
          <w:b/>
          <w:bCs/>
          <w:sz w:val="26"/>
          <w:szCs w:val="26"/>
        </w:rPr>
      </w:pPr>
      <w:r w:rsidRPr="00916A75">
        <w:rPr>
          <w:b/>
          <w:bCs/>
          <w:sz w:val="26"/>
          <w:szCs w:val="26"/>
        </w:rPr>
        <w:t>ĐIỀU TRỊ</w:t>
      </w:r>
    </w:p>
    <w:p w14:paraId="0E90796B" w14:textId="77777777" w:rsidR="002F17C7" w:rsidRPr="00916A75" w:rsidRDefault="002F17C7" w:rsidP="00916A75">
      <w:pPr>
        <w:numPr>
          <w:ilvl w:val="0"/>
          <w:numId w:val="37"/>
        </w:numPr>
        <w:spacing w:line="360" w:lineRule="auto"/>
        <w:ind w:left="426"/>
        <w:contextualSpacing/>
        <w:jc w:val="both"/>
        <w:rPr>
          <w:b/>
          <w:sz w:val="26"/>
          <w:szCs w:val="26"/>
        </w:rPr>
      </w:pPr>
      <w:r w:rsidRPr="00916A75">
        <w:rPr>
          <w:b/>
          <w:bCs/>
          <w:sz w:val="26"/>
          <w:szCs w:val="26"/>
        </w:rPr>
        <w:t xml:space="preserve"> </w:t>
      </w:r>
      <w:r w:rsidRPr="00916A75">
        <w:rPr>
          <w:b/>
          <w:sz w:val="26"/>
          <w:szCs w:val="26"/>
        </w:rPr>
        <w:t>Kháng sinh</w:t>
      </w:r>
    </w:p>
    <w:p w14:paraId="578EBD2F"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 xml:space="preserve">Trong quá trình chờ kháng sinh đồ nên kết hợp Ceftazidin, Amikacin và Clindamycin hoặc Motronidazole </w:t>
      </w:r>
      <w:proofErr w:type="gramStart"/>
      <w:r w:rsidRPr="00916A75">
        <w:rPr>
          <w:sz w:val="26"/>
          <w:szCs w:val="26"/>
        </w:rPr>
        <w:t>( nếu</w:t>
      </w:r>
      <w:proofErr w:type="gramEnd"/>
      <w:r w:rsidRPr="00916A75">
        <w:rPr>
          <w:sz w:val="26"/>
          <w:szCs w:val="26"/>
        </w:rPr>
        <w:t xml:space="preserve"> dịch hôi)</w:t>
      </w:r>
    </w:p>
    <w:p w14:paraId="19FCA093"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 xml:space="preserve">Nếu soi tươi: có cầu khuẩn Gram dương, nên kết hợp Vancomycin và Clindamycin, có trực khuẩn Gram Âm nên dùng Ceftazidim </w:t>
      </w:r>
      <w:proofErr w:type="gramStart"/>
      <w:r w:rsidRPr="00916A75">
        <w:rPr>
          <w:sz w:val="26"/>
          <w:szCs w:val="26"/>
        </w:rPr>
        <w:t>( hoặc</w:t>
      </w:r>
      <w:proofErr w:type="gramEnd"/>
      <w:r w:rsidRPr="00916A75">
        <w:rPr>
          <w:sz w:val="26"/>
          <w:szCs w:val="26"/>
        </w:rPr>
        <w:t xml:space="preserve"> nhóm Fluoroquinolone ) + Amikacin + Metronidazole ( hoặc Clindamycin )</w:t>
      </w:r>
    </w:p>
    <w:p w14:paraId="0BA8DB7B"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 xml:space="preserve">Khi không có kết quả soi tươi: dùng Oxacillin + Gentamycin. </w:t>
      </w:r>
    </w:p>
    <w:p w14:paraId="67F8BA60"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Nếu bệnh nhân có dấu hiệu suy hô hấp nặng hay nhiễm trùng huyết hoặc không có dấu hiệu gợi ý tụ cầu rõ: dùng Cefotaxim + Oxacillin.</w:t>
      </w:r>
    </w:p>
    <w:p w14:paraId="4C12D3A9"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Đánh giá lại sau 1 tuần điều trị:</w:t>
      </w:r>
    </w:p>
    <w:p w14:paraId="094ECB9F" w14:textId="77777777" w:rsidR="002F17C7" w:rsidRPr="00916A75" w:rsidRDefault="002F17C7" w:rsidP="00916A75">
      <w:pPr>
        <w:numPr>
          <w:ilvl w:val="1"/>
          <w:numId w:val="36"/>
        </w:numPr>
        <w:spacing w:line="360" w:lineRule="auto"/>
        <w:ind w:left="993"/>
        <w:contextualSpacing/>
        <w:jc w:val="both"/>
        <w:rPr>
          <w:sz w:val="26"/>
          <w:szCs w:val="26"/>
        </w:rPr>
      </w:pPr>
      <w:r w:rsidRPr="00916A75">
        <w:rPr>
          <w:sz w:val="26"/>
          <w:szCs w:val="26"/>
        </w:rPr>
        <w:t xml:space="preserve">Diền tiến tốt: hết sốt, hết khó thở, lượng mủ ra ống dẫn lưu </w:t>
      </w:r>
      <w:proofErr w:type="gramStart"/>
      <w:r w:rsidRPr="00916A75">
        <w:rPr>
          <w:sz w:val="26"/>
          <w:szCs w:val="26"/>
        </w:rPr>
        <w:t>giảm ,</w:t>
      </w:r>
      <w:proofErr w:type="gramEnd"/>
      <w:r w:rsidRPr="00916A75">
        <w:rPr>
          <w:sz w:val="26"/>
          <w:szCs w:val="26"/>
        </w:rPr>
        <w:t xml:space="preserve"> Xquang phổi nở, tiếp tục tục sử dụng kháng sinh đủ 3-4 tuần.</w:t>
      </w:r>
    </w:p>
    <w:p w14:paraId="2EE64258" w14:textId="77777777" w:rsidR="002F17C7" w:rsidRPr="00916A75" w:rsidRDefault="002F17C7" w:rsidP="00916A75">
      <w:pPr>
        <w:numPr>
          <w:ilvl w:val="1"/>
          <w:numId w:val="36"/>
        </w:numPr>
        <w:spacing w:line="360" w:lineRule="auto"/>
        <w:ind w:left="993"/>
        <w:contextualSpacing/>
        <w:jc w:val="both"/>
        <w:rPr>
          <w:sz w:val="26"/>
          <w:szCs w:val="26"/>
        </w:rPr>
      </w:pPr>
      <w:r w:rsidRPr="00916A75">
        <w:rPr>
          <w:sz w:val="26"/>
          <w:szCs w:val="26"/>
        </w:rPr>
        <w:t>Diễn biến không tốt: còn sốt, ống dẫn lưu màng phổi ra mủ kéo dài, Xquang phổi không cải thiện: dựa vào kết quả cấy mủ màng phổi và kháng sinh đồ để quyết định kháng sinh điều trị.</w:t>
      </w:r>
    </w:p>
    <w:p w14:paraId="528BEA8E" w14:textId="77777777" w:rsidR="002F17C7" w:rsidRPr="00916A75" w:rsidRDefault="002F17C7" w:rsidP="00916A75">
      <w:pPr>
        <w:numPr>
          <w:ilvl w:val="0"/>
          <w:numId w:val="37"/>
        </w:numPr>
        <w:spacing w:line="360" w:lineRule="auto"/>
        <w:ind w:left="426"/>
        <w:contextualSpacing/>
        <w:jc w:val="both"/>
        <w:rPr>
          <w:b/>
          <w:bCs/>
          <w:sz w:val="26"/>
          <w:szCs w:val="26"/>
        </w:rPr>
      </w:pPr>
      <w:r w:rsidRPr="00916A75">
        <w:rPr>
          <w:b/>
          <w:bCs/>
          <w:sz w:val="26"/>
          <w:szCs w:val="26"/>
        </w:rPr>
        <w:t>Ngoại khoa:</w:t>
      </w:r>
    </w:p>
    <w:p w14:paraId="5CB23974"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 xml:space="preserve"> Chỉ định ngoại khoa khi: </w:t>
      </w:r>
    </w:p>
    <w:p w14:paraId="3C52F840" w14:textId="77777777" w:rsidR="002F17C7" w:rsidRPr="00916A75" w:rsidRDefault="002F17C7" w:rsidP="00916A75">
      <w:pPr>
        <w:numPr>
          <w:ilvl w:val="1"/>
          <w:numId w:val="36"/>
        </w:numPr>
        <w:spacing w:line="360" w:lineRule="auto"/>
        <w:ind w:left="993"/>
        <w:contextualSpacing/>
        <w:jc w:val="both"/>
        <w:rPr>
          <w:sz w:val="26"/>
          <w:szCs w:val="26"/>
        </w:rPr>
      </w:pPr>
      <w:r w:rsidRPr="00916A75">
        <w:rPr>
          <w:sz w:val="26"/>
          <w:szCs w:val="26"/>
        </w:rPr>
        <w:t>Có dấu hiệu vách hóa trên siêu âm- Xquang- CT scan Ngực.</w:t>
      </w:r>
    </w:p>
    <w:p w14:paraId="560A724F" w14:textId="77777777" w:rsidR="002F17C7" w:rsidRPr="00916A75" w:rsidRDefault="002F17C7" w:rsidP="00916A75">
      <w:pPr>
        <w:numPr>
          <w:ilvl w:val="1"/>
          <w:numId w:val="36"/>
        </w:numPr>
        <w:spacing w:line="360" w:lineRule="auto"/>
        <w:ind w:left="993"/>
        <w:contextualSpacing/>
        <w:jc w:val="both"/>
        <w:rPr>
          <w:sz w:val="26"/>
          <w:szCs w:val="26"/>
        </w:rPr>
      </w:pPr>
      <w:r w:rsidRPr="00916A75">
        <w:rPr>
          <w:sz w:val="26"/>
          <w:szCs w:val="26"/>
        </w:rPr>
        <w:t>Điều trị kháng sinh và dẫn lưu màng phổi không hiệu quả</w:t>
      </w:r>
    </w:p>
    <w:p w14:paraId="69D03057"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lastRenderedPageBreak/>
        <w:t>Ngay sau khi chẩn đoán chọc dò mủ màng phổi, nên dẫn lưu màng phổi kín, kết hợp với điều trị kháng sinh.</w:t>
      </w:r>
    </w:p>
    <w:p w14:paraId="72DB6C2B"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Nếu bệnh nhân vẫn còn trong tình trạng nhiễm trùng nhiễm độc, hoặc mủ quá đặc, nhiều giả mạc, có chỉ định mổ nội soi để phá hết giả mạc, ngóc nhách và tưới rửa. nếu màng phổi dày, đóng kén khu trú nên mở ngực làm sạch ổ mủ, bóc vỏ phổi đặt hệ thống tưới rửa xoang màng phổi bằng Gentamycin 80mg x 2/ NaCl 0,9% 500ml x 4 / 24 giờ.</w:t>
      </w:r>
    </w:p>
    <w:p w14:paraId="66D1A368"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Với mủ màng phổi sau cắt phổi: đầu tiên là dẫn lưu màng phổi, sau đó bóc vỏ phổi. nếu có rò khí quản màng phổi phải bóc tách đầu khí quản và khâu lại mỏm cụt này thật triệt để.</w:t>
      </w:r>
    </w:p>
    <w:p w14:paraId="1376BB4E" w14:textId="77777777" w:rsidR="002F17C7" w:rsidRPr="00916A75" w:rsidRDefault="002F17C7" w:rsidP="00916A75">
      <w:pPr>
        <w:numPr>
          <w:ilvl w:val="0"/>
          <w:numId w:val="37"/>
        </w:numPr>
        <w:spacing w:line="360" w:lineRule="auto"/>
        <w:ind w:left="426"/>
        <w:contextualSpacing/>
        <w:jc w:val="both"/>
        <w:rPr>
          <w:b/>
          <w:bCs/>
          <w:sz w:val="26"/>
          <w:szCs w:val="26"/>
        </w:rPr>
      </w:pPr>
      <w:r w:rsidRPr="00916A75">
        <w:rPr>
          <w:b/>
          <w:bCs/>
          <w:sz w:val="26"/>
          <w:szCs w:val="26"/>
        </w:rPr>
        <w:t>Điều trị hỗ trợ</w:t>
      </w:r>
    </w:p>
    <w:p w14:paraId="4CFC4FBD"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Cho thuốc giảm đau, giảm sốt.</w:t>
      </w:r>
    </w:p>
    <w:p w14:paraId="068BEC8A"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Truyền dịch, đạm máu…</w:t>
      </w:r>
    </w:p>
    <w:p w14:paraId="40FE2CAB"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Dich dưỡng: chế độ ăn giàu calori</w:t>
      </w:r>
    </w:p>
    <w:p w14:paraId="72048159"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Oxygen liệu pháp khi có suy hô hấp.</w:t>
      </w:r>
    </w:p>
    <w:p w14:paraId="31E31C62"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Điều trị sốc nhiễm trùng nếu có</w:t>
      </w:r>
    </w:p>
    <w:p w14:paraId="70C4A88D" w14:textId="77777777" w:rsidR="002F17C7" w:rsidRPr="00916A75" w:rsidRDefault="002F17C7" w:rsidP="00916A75">
      <w:pPr>
        <w:numPr>
          <w:ilvl w:val="0"/>
          <w:numId w:val="36"/>
        </w:numPr>
        <w:spacing w:line="360" w:lineRule="auto"/>
        <w:ind w:left="426"/>
        <w:contextualSpacing/>
        <w:jc w:val="both"/>
        <w:rPr>
          <w:sz w:val="26"/>
          <w:szCs w:val="26"/>
        </w:rPr>
      </w:pPr>
      <w:r w:rsidRPr="00916A75">
        <w:rPr>
          <w:sz w:val="26"/>
          <w:szCs w:val="26"/>
        </w:rPr>
        <w:t>Để giúp phổi nở tốt cần phối hợp vật lý trị liệu:</w:t>
      </w:r>
    </w:p>
    <w:p w14:paraId="1BDF09DC" w14:textId="60097C12" w:rsidR="00353AF2" w:rsidRPr="00916A75" w:rsidRDefault="00353AF2" w:rsidP="00916A75">
      <w:pPr>
        <w:pStyle w:val="ListParagraph"/>
        <w:numPr>
          <w:ilvl w:val="0"/>
          <w:numId w:val="29"/>
        </w:numPr>
        <w:spacing w:after="0" w:line="360" w:lineRule="auto"/>
        <w:ind w:left="426"/>
        <w:jc w:val="both"/>
        <w:rPr>
          <w:b/>
          <w:bCs/>
          <w:sz w:val="26"/>
          <w:szCs w:val="26"/>
          <w:highlight w:val="yellow"/>
        </w:rPr>
      </w:pPr>
      <w:r w:rsidRPr="00916A75">
        <w:rPr>
          <w:b/>
          <w:bCs/>
          <w:sz w:val="26"/>
          <w:szCs w:val="26"/>
          <w:highlight w:val="yellow"/>
        </w:rPr>
        <w:t>TIÊU CHUẨN NHẬP VIỆN</w:t>
      </w:r>
    </w:p>
    <w:p w14:paraId="5689F605" w14:textId="780A218F" w:rsidR="00353AF2" w:rsidRPr="00916A75" w:rsidRDefault="00353AF2" w:rsidP="00916A75">
      <w:pPr>
        <w:pStyle w:val="ListParagraph"/>
        <w:numPr>
          <w:ilvl w:val="0"/>
          <w:numId w:val="29"/>
        </w:numPr>
        <w:spacing w:after="0" w:line="360" w:lineRule="auto"/>
        <w:ind w:left="426"/>
        <w:jc w:val="both"/>
        <w:rPr>
          <w:b/>
          <w:bCs/>
          <w:sz w:val="26"/>
          <w:szCs w:val="26"/>
          <w:highlight w:val="yellow"/>
        </w:rPr>
      </w:pPr>
      <w:r w:rsidRPr="00916A75">
        <w:rPr>
          <w:b/>
          <w:bCs/>
          <w:sz w:val="26"/>
          <w:szCs w:val="26"/>
          <w:highlight w:val="yellow"/>
        </w:rPr>
        <w:t>TIÊN LƯỢNG BIẾN CHỨNG</w:t>
      </w:r>
    </w:p>
    <w:p w14:paraId="05AFF809" w14:textId="49FA7289" w:rsidR="00353AF2" w:rsidRPr="00916A75" w:rsidRDefault="00353AF2" w:rsidP="00916A75">
      <w:pPr>
        <w:pStyle w:val="ListParagraph"/>
        <w:numPr>
          <w:ilvl w:val="0"/>
          <w:numId w:val="29"/>
        </w:numPr>
        <w:spacing w:after="0" w:line="360" w:lineRule="auto"/>
        <w:ind w:left="426"/>
        <w:jc w:val="both"/>
        <w:rPr>
          <w:b/>
          <w:bCs/>
          <w:sz w:val="26"/>
          <w:szCs w:val="26"/>
          <w:highlight w:val="yellow"/>
        </w:rPr>
      </w:pPr>
      <w:r w:rsidRPr="00916A75">
        <w:rPr>
          <w:b/>
          <w:bCs/>
          <w:sz w:val="26"/>
          <w:szCs w:val="26"/>
          <w:highlight w:val="yellow"/>
        </w:rPr>
        <w:t>PHÒNG BỆNH</w:t>
      </w:r>
    </w:p>
    <w:p w14:paraId="47744991" w14:textId="67DC9483" w:rsidR="001F7A3C" w:rsidRPr="00916A75" w:rsidRDefault="00353AF2" w:rsidP="00916A75">
      <w:pPr>
        <w:pStyle w:val="ListParagraph"/>
        <w:numPr>
          <w:ilvl w:val="0"/>
          <w:numId w:val="29"/>
        </w:numPr>
        <w:spacing w:after="0" w:line="360" w:lineRule="auto"/>
        <w:ind w:left="426"/>
        <w:jc w:val="both"/>
        <w:rPr>
          <w:b/>
          <w:bCs/>
          <w:sz w:val="26"/>
          <w:szCs w:val="26"/>
        </w:rPr>
      </w:pPr>
      <w:r w:rsidRPr="00916A75">
        <w:rPr>
          <w:b/>
          <w:bCs/>
          <w:sz w:val="26"/>
          <w:szCs w:val="26"/>
        </w:rPr>
        <w:t>TÀI LIỆU THAM KHẢO</w:t>
      </w:r>
    </w:p>
    <w:p w14:paraId="66843576" w14:textId="7B152ADA" w:rsidR="002F17C7" w:rsidRPr="00916A75" w:rsidRDefault="002F17C7" w:rsidP="00916A75">
      <w:pPr>
        <w:numPr>
          <w:ilvl w:val="0"/>
          <w:numId w:val="38"/>
        </w:numPr>
        <w:spacing w:line="360" w:lineRule="auto"/>
        <w:ind w:left="426" w:hanging="240"/>
        <w:contextualSpacing/>
        <w:jc w:val="both"/>
        <w:rPr>
          <w:bCs/>
          <w:i/>
          <w:sz w:val="26"/>
          <w:szCs w:val="26"/>
        </w:rPr>
      </w:pPr>
      <w:r w:rsidRPr="00916A75">
        <w:rPr>
          <w:bCs/>
          <w:i/>
          <w:sz w:val="26"/>
          <w:szCs w:val="26"/>
        </w:rPr>
        <w:t xml:space="preserve"> Light R/W (2007), “Parapneumonic Effusions and Empyema” Pleural Disease, 5th ed, Lippincott Williams &amp; Wilkins, USA; 179-210</w:t>
      </w:r>
    </w:p>
    <w:p w14:paraId="7903D551" w14:textId="7619E12E" w:rsidR="002F17C7" w:rsidRPr="00916A75" w:rsidRDefault="002F17C7" w:rsidP="00916A75">
      <w:pPr>
        <w:numPr>
          <w:ilvl w:val="0"/>
          <w:numId w:val="38"/>
        </w:numPr>
        <w:spacing w:line="360" w:lineRule="auto"/>
        <w:ind w:left="426" w:hanging="240"/>
        <w:contextualSpacing/>
        <w:jc w:val="both"/>
        <w:rPr>
          <w:bCs/>
          <w:i/>
          <w:sz w:val="26"/>
          <w:szCs w:val="26"/>
        </w:rPr>
      </w:pPr>
      <w:r w:rsidRPr="00916A75">
        <w:rPr>
          <w:bCs/>
          <w:i/>
          <w:sz w:val="26"/>
          <w:szCs w:val="26"/>
        </w:rPr>
        <w:t xml:space="preserve">Luketich J D, Maddaus M.A (2007), “Empyema- Chest Wall, Lang, Mediastinum and Plera” P. of Surg 8th ed, Ed by F. Charles Brunicardi, Mc Graw- Hill Bokk </w:t>
      </w:r>
      <w:proofErr w:type="gramStart"/>
      <w:r w:rsidRPr="00916A75">
        <w:rPr>
          <w:bCs/>
          <w:i/>
          <w:sz w:val="26"/>
          <w:szCs w:val="26"/>
        </w:rPr>
        <w:t>Co.,N</w:t>
      </w:r>
      <w:proofErr w:type="gramEnd"/>
      <w:r w:rsidRPr="00916A75">
        <w:rPr>
          <w:bCs/>
          <w:i/>
          <w:sz w:val="26"/>
          <w:szCs w:val="26"/>
        </w:rPr>
        <w:t>.Y:749-759.</w:t>
      </w:r>
    </w:p>
    <w:p w14:paraId="231B8262" w14:textId="77777777" w:rsidR="002F17C7" w:rsidRPr="00916A75" w:rsidRDefault="002F17C7" w:rsidP="00916A75">
      <w:pPr>
        <w:numPr>
          <w:ilvl w:val="0"/>
          <w:numId w:val="38"/>
        </w:numPr>
        <w:spacing w:line="360" w:lineRule="auto"/>
        <w:ind w:left="426" w:hanging="240"/>
        <w:contextualSpacing/>
        <w:jc w:val="both"/>
        <w:rPr>
          <w:bCs/>
          <w:i/>
          <w:sz w:val="26"/>
          <w:szCs w:val="26"/>
        </w:rPr>
      </w:pPr>
      <w:r w:rsidRPr="00916A75">
        <w:rPr>
          <w:bCs/>
          <w:i/>
          <w:sz w:val="26"/>
          <w:szCs w:val="26"/>
        </w:rPr>
        <w:t>Nguyễn Công Minh (2009), Đánh giá kết quả phẫu thuật bóc vỏ màng phổi trong điều trị bệnh viêm mủ màng phổi mạn tính trong 10 năm) 1999- 2008) tại bệnh viện Chợ Rẫy và bệnh viên cấp cứu Trưng Vương”. Y học Tp. Hồ Chí Minh, Tập 5 bản số 4, 2001: 21-26.</w:t>
      </w:r>
    </w:p>
    <w:p w14:paraId="7165AA1D" w14:textId="77777777" w:rsidR="002F17C7" w:rsidRPr="00916A75" w:rsidRDefault="002F17C7" w:rsidP="00916A75">
      <w:pPr>
        <w:numPr>
          <w:ilvl w:val="0"/>
          <w:numId w:val="38"/>
        </w:numPr>
        <w:spacing w:line="360" w:lineRule="auto"/>
        <w:ind w:left="426" w:hanging="240"/>
        <w:contextualSpacing/>
        <w:jc w:val="both"/>
        <w:rPr>
          <w:bCs/>
          <w:i/>
          <w:sz w:val="26"/>
          <w:szCs w:val="26"/>
        </w:rPr>
      </w:pPr>
      <w:r w:rsidRPr="00916A75">
        <w:rPr>
          <w:bCs/>
          <w:i/>
          <w:sz w:val="26"/>
          <w:szCs w:val="26"/>
        </w:rPr>
        <w:t>Phác đồ điều trị bệnh viện Chợ Rẫy phần ngoại khoa năm 2013.</w:t>
      </w:r>
    </w:p>
    <w:p w14:paraId="06C69F8F" w14:textId="089D88AC" w:rsidR="00693713" w:rsidRPr="00BA4876" w:rsidRDefault="00693713" w:rsidP="00916A75">
      <w:pPr>
        <w:pStyle w:val="BodyText"/>
        <w:spacing w:before="0" w:line="360" w:lineRule="auto"/>
        <w:ind w:left="0" w:right="266" w:firstLine="0"/>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bookmarkStart w:id="0" w:name="_GoBack"/>
      <w:bookmarkEnd w:id="0"/>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B778C" w14:textId="77777777" w:rsidR="00B5349A" w:rsidRDefault="00B5349A" w:rsidP="00D031C0">
      <w:pPr>
        <w:spacing w:after="0" w:line="240" w:lineRule="auto"/>
      </w:pPr>
      <w:r>
        <w:separator/>
      </w:r>
    </w:p>
  </w:endnote>
  <w:endnote w:type="continuationSeparator" w:id="0">
    <w:p w14:paraId="62F42517" w14:textId="77777777" w:rsidR="00B5349A" w:rsidRDefault="00B5349A"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032FF921"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916A75">
              <w:rPr>
                <w:b/>
                <w:bCs/>
                <w:szCs w:val="24"/>
              </w:rPr>
              <w:t>2</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26736" w14:textId="77777777" w:rsidR="00B5349A" w:rsidRDefault="00B5349A" w:rsidP="00D031C0">
      <w:pPr>
        <w:spacing w:after="0" w:line="240" w:lineRule="auto"/>
      </w:pPr>
      <w:r>
        <w:separator/>
      </w:r>
    </w:p>
  </w:footnote>
  <w:footnote w:type="continuationSeparator" w:id="0">
    <w:p w14:paraId="19AB2CC6" w14:textId="77777777" w:rsidR="00B5349A" w:rsidRDefault="00B5349A"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16A75">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11AF9523">
                <wp:simplePos x="0" y="0"/>
                <wp:positionH relativeFrom="margin">
                  <wp:posOffset>101098</wp:posOffset>
                </wp:positionH>
                <wp:positionV relativeFrom="paragraph">
                  <wp:posOffset>98647</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916A75" w:rsidRDefault="00353AF2" w:rsidP="00454288">
          <w:pPr>
            <w:spacing w:after="20"/>
            <w:jc w:val="center"/>
            <w:rPr>
              <w:b/>
              <w:noProof/>
              <w:sz w:val="28"/>
              <w:szCs w:val="28"/>
              <w:lang w:val="fr-FR"/>
            </w:rPr>
          </w:pPr>
          <w:r w:rsidRPr="00916A75">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1DE5F6B0" w:rsidR="00353AF2" w:rsidRPr="00916A75" w:rsidRDefault="00916A75" w:rsidP="00916A75">
          <w:pPr>
            <w:spacing w:after="0"/>
            <w:jc w:val="center"/>
            <w:rPr>
              <w:b/>
              <w:sz w:val="18"/>
              <w:szCs w:val="18"/>
            </w:rPr>
          </w:pPr>
          <w:r w:rsidRPr="00916A75">
            <w:rPr>
              <w:b/>
              <w:sz w:val="18"/>
              <w:szCs w:val="18"/>
            </w:rPr>
            <w:t>PRO-MO-GS-001</w:t>
          </w:r>
        </w:p>
      </w:tc>
    </w:tr>
    <w:tr w:rsidR="00353AF2" w:rsidRPr="00D031C0" w14:paraId="149AF2C2" w14:textId="77777777" w:rsidTr="00916A75">
      <w:trPr>
        <w:cantSplit/>
        <w:trHeight w:val="23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64413158" w:rsidR="00353AF2" w:rsidRPr="00916A75" w:rsidRDefault="00353AF2" w:rsidP="008E06EF">
          <w:pPr>
            <w:pStyle w:val="Heading1"/>
            <w:spacing w:line="360" w:lineRule="auto"/>
            <w:jc w:val="center"/>
            <w:rPr>
              <w:rFonts w:ascii="Times New Roman" w:hAnsi="Times New Roman" w:cs="Times New Roman"/>
              <w:b/>
            </w:rPr>
          </w:pPr>
          <w:r w:rsidRPr="00916A75">
            <w:rPr>
              <w:rFonts w:ascii="Times New Roman" w:hAnsi="Times New Roman" w:cs="Times New Roman"/>
              <w:b/>
              <w:color w:val="auto"/>
            </w:rPr>
            <w:t xml:space="preserve">BỆNH </w:t>
          </w:r>
          <w:r w:rsidR="002F17C7" w:rsidRPr="00916A75">
            <w:rPr>
              <w:rFonts w:ascii="Times New Roman" w:hAnsi="Times New Roman" w:cs="Times New Roman"/>
              <w:b/>
              <w:color w:val="auto"/>
            </w:rPr>
            <w:t>VIÊM MỦ MÀNG PHỔI</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377117C1" w:rsidR="00353AF2" w:rsidRPr="00FD45A7" w:rsidRDefault="00353AF2" w:rsidP="00454288">
          <w:pPr>
            <w:spacing w:after="20"/>
            <w:rPr>
              <w:noProof/>
              <w:sz w:val="18"/>
            </w:rPr>
          </w:pPr>
          <w:r w:rsidRPr="00FD45A7">
            <w:rPr>
              <w:noProof/>
              <w:sz w:val="18"/>
            </w:rPr>
            <w:t xml:space="preserve">Phiên bản: </w:t>
          </w:r>
          <w:r w:rsidR="00916A75">
            <w:rPr>
              <w:noProof/>
              <w:sz w:val="18"/>
            </w:rPr>
            <w:t>00</w:t>
          </w:r>
        </w:p>
      </w:tc>
    </w:tr>
    <w:tr w:rsidR="00353AF2" w14:paraId="32D68E98" w14:textId="77777777" w:rsidTr="00916A75">
      <w:trPr>
        <w:cantSplit/>
        <w:trHeight w:val="239"/>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1E6A5C67" w:rsidR="00353AF2" w:rsidRPr="00FD45A7" w:rsidRDefault="00353AF2" w:rsidP="00454288">
          <w:pPr>
            <w:spacing w:after="20"/>
            <w:rPr>
              <w:noProof/>
              <w:sz w:val="18"/>
            </w:rPr>
          </w:pPr>
          <w:r w:rsidRPr="00FD45A7">
            <w:rPr>
              <w:noProof/>
              <w:sz w:val="18"/>
            </w:rPr>
            <w:t>Ngày hiệu lực:</w:t>
          </w:r>
          <w:r w:rsidR="00916A75">
            <w:rPr>
              <w:noProof/>
              <w:sz w:val="18"/>
            </w:rPr>
            <w:t xml:space="preserve"> 15/11/2022</w:t>
          </w:r>
          <w:r w:rsidRPr="00FD45A7">
            <w:rPr>
              <w:noProof/>
              <w:sz w:val="18"/>
            </w:rPr>
            <w:t xml:space="preserve"> </w:t>
          </w:r>
        </w:p>
      </w:tc>
    </w:tr>
    <w:tr w:rsidR="00353AF2" w:rsidRPr="00E456F3" w14:paraId="613D3A23" w14:textId="77777777" w:rsidTr="00916A75">
      <w:trPr>
        <w:cantSplit/>
        <w:trHeight w:val="129"/>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38E46BC1" w:rsidR="00353AF2" w:rsidRPr="00FD45A7" w:rsidRDefault="00353AF2" w:rsidP="00454288">
          <w:pPr>
            <w:spacing w:after="20"/>
            <w:rPr>
              <w:noProof/>
              <w:sz w:val="16"/>
            </w:rPr>
          </w:pPr>
          <w:r w:rsidRPr="00FD45A7">
            <w:rPr>
              <w:noProof/>
              <w:sz w:val="18"/>
            </w:rPr>
            <w:t xml:space="preserve">Số trang: </w:t>
          </w:r>
          <w:r w:rsidR="00916A75">
            <w:rPr>
              <w:noProof/>
              <w:sz w:val="18"/>
            </w:rPr>
            <w:t>02</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64A0"/>
    <w:multiLevelType w:val="multilevel"/>
    <w:tmpl w:val="194E4D2E"/>
    <w:lvl w:ilvl="0">
      <w:start w:val="1"/>
      <w:numFmt w:val="lowerLetter"/>
      <w:lvlText w:val="%1."/>
      <w:lvlJc w:val="left"/>
      <w:pPr>
        <w:tabs>
          <w:tab w:val="num" w:pos="335"/>
        </w:tabs>
        <w:ind w:left="335" w:firstLine="745"/>
      </w:pPr>
    </w:lvl>
    <w:lvl w:ilvl="1">
      <w:start w:val="1"/>
      <w:numFmt w:val="lowerLetter"/>
      <w:lvlText w:val="%2."/>
      <w:lvlJc w:val="left"/>
      <w:pPr>
        <w:tabs>
          <w:tab w:val="num" w:pos="335"/>
        </w:tabs>
        <w:ind w:left="335" w:firstLine="1375"/>
      </w:pPr>
    </w:lvl>
    <w:lvl w:ilvl="2">
      <w:start w:val="1"/>
      <w:numFmt w:val="lowerRoman"/>
      <w:lvlText w:val="%3."/>
      <w:lvlJc w:val="right"/>
      <w:pPr>
        <w:tabs>
          <w:tab w:val="num" w:pos="335"/>
        </w:tabs>
        <w:ind w:left="335" w:firstLine="2275"/>
      </w:pPr>
    </w:lvl>
    <w:lvl w:ilvl="3">
      <w:start w:val="1"/>
      <w:numFmt w:val="decimal"/>
      <w:lvlText w:val="%4."/>
      <w:lvlJc w:val="left"/>
      <w:pPr>
        <w:tabs>
          <w:tab w:val="num" w:pos="335"/>
        </w:tabs>
        <w:ind w:left="335" w:firstLine="2815"/>
      </w:pPr>
    </w:lvl>
    <w:lvl w:ilvl="4">
      <w:start w:val="1"/>
      <w:numFmt w:val="lowerLetter"/>
      <w:lvlText w:val="%5."/>
      <w:lvlJc w:val="left"/>
      <w:pPr>
        <w:tabs>
          <w:tab w:val="num" w:pos="335"/>
        </w:tabs>
        <w:ind w:left="335" w:firstLine="3535"/>
      </w:pPr>
    </w:lvl>
    <w:lvl w:ilvl="5">
      <w:start w:val="1"/>
      <w:numFmt w:val="lowerRoman"/>
      <w:lvlText w:val="%6."/>
      <w:lvlJc w:val="right"/>
      <w:pPr>
        <w:tabs>
          <w:tab w:val="num" w:pos="335"/>
        </w:tabs>
        <w:ind w:left="335" w:firstLine="4435"/>
      </w:pPr>
    </w:lvl>
    <w:lvl w:ilvl="6">
      <w:start w:val="1"/>
      <w:numFmt w:val="decimal"/>
      <w:lvlText w:val="%7."/>
      <w:lvlJc w:val="left"/>
      <w:pPr>
        <w:tabs>
          <w:tab w:val="num" w:pos="335"/>
        </w:tabs>
        <w:ind w:left="335" w:firstLine="4975"/>
      </w:pPr>
    </w:lvl>
    <w:lvl w:ilvl="7">
      <w:start w:val="1"/>
      <w:numFmt w:val="lowerLetter"/>
      <w:lvlText w:val="%8."/>
      <w:lvlJc w:val="left"/>
      <w:pPr>
        <w:tabs>
          <w:tab w:val="num" w:pos="335"/>
        </w:tabs>
        <w:ind w:left="335" w:firstLine="5695"/>
      </w:pPr>
    </w:lvl>
    <w:lvl w:ilvl="8">
      <w:start w:val="1"/>
      <w:numFmt w:val="lowerRoman"/>
      <w:lvlText w:val="%9."/>
      <w:lvlJc w:val="right"/>
      <w:pPr>
        <w:tabs>
          <w:tab w:val="num" w:pos="335"/>
        </w:tabs>
        <w:ind w:left="335" w:firstLine="6595"/>
      </w:pPr>
    </w:lvl>
  </w:abstractNum>
  <w:abstractNum w:abstractNumId="3"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EEC1889"/>
    <w:multiLevelType w:val="multilevel"/>
    <w:tmpl w:val="0666BD68"/>
    <w:lvl w:ilvl="0">
      <w:start w:val="1"/>
      <w:numFmt w:val="bullet"/>
      <w:lvlText w:val="-"/>
      <w:lvlJc w:val="left"/>
      <w:pPr>
        <w:tabs>
          <w:tab w:val="num" w:pos="0"/>
        </w:tabs>
        <w:ind w:left="126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3"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0455DCE"/>
    <w:multiLevelType w:val="multilevel"/>
    <w:tmpl w:val="F3128B6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6"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7"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29"/>
  </w:num>
  <w:num w:numId="4">
    <w:abstractNumId w:val="32"/>
  </w:num>
  <w:num w:numId="5">
    <w:abstractNumId w:val="25"/>
  </w:num>
  <w:num w:numId="6">
    <w:abstractNumId w:val="22"/>
  </w:num>
  <w:num w:numId="7">
    <w:abstractNumId w:val="11"/>
  </w:num>
  <w:num w:numId="8">
    <w:abstractNumId w:val="31"/>
  </w:num>
  <w:num w:numId="9">
    <w:abstractNumId w:val="6"/>
  </w:num>
  <w:num w:numId="10">
    <w:abstractNumId w:val="0"/>
  </w:num>
  <w:num w:numId="11">
    <w:abstractNumId w:val="1"/>
  </w:num>
  <w:num w:numId="12">
    <w:abstractNumId w:val="36"/>
  </w:num>
  <w:num w:numId="13">
    <w:abstractNumId w:val="28"/>
  </w:num>
  <w:num w:numId="14">
    <w:abstractNumId w:val="30"/>
  </w:num>
  <w:num w:numId="15">
    <w:abstractNumId w:val="37"/>
  </w:num>
  <w:num w:numId="16">
    <w:abstractNumId w:val="7"/>
  </w:num>
  <w:num w:numId="17">
    <w:abstractNumId w:val="18"/>
  </w:num>
  <w:num w:numId="18">
    <w:abstractNumId w:val="35"/>
  </w:num>
  <w:num w:numId="19">
    <w:abstractNumId w:val="8"/>
  </w:num>
  <w:num w:numId="20">
    <w:abstractNumId w:val="3"/>
  </w:num>
  <w:num w:numId="21">
    <w:abstractNumId w:val="13"/>
  </w:num>
  <w:num w:numId="22">
    <w:abstractNumId w:val="17"/>
  </w:num>
  <w:num w:numId="23">
    <w:abstractNumId w:val="21"/>
  </w:num>
  <w:num w:numId="24">
    <w:abstractNumId w:val="26"/>
  </w:num>
  <w:num w:numId="25">
    <w:abstractNumId w:val="12"/>
  </w:num>
  <w:num w:numId="26">
    <w:abstractNumId w:val="24"/>
  </w:num>
  <w:num w:numId="27">
    <w:abstractNumId w:val="23"/>
  </w:num>
  <w:num w:numId="28">
    <w:abstractNumId w:val="14"/>
  </w:num>
  <w:num w:numId="29">
    <w:abstractNumId w:val="20"/>
  </w:num>
  <w:num w:numId="30">
    <w:abstractNumId w:val="16"/>
  </w:num>
  <w:num w:numId="31">
    <w:abstractNumId w:val="33"/>
  </w:num>
  <w:num w:numId="32">
    <w:abstractNumId w:val="15"/>
  </w:num>
  <w:num w:numId="33">
    <w:abstractNumId w:val="27"/>
  </w:num>
  <w:num w:numId="34">
    <w:abstractNumId w:val="19"/>
  </w:num>
  <w:num w:numId="35">
    <w:abstractNumId w:val="4"/>
  </w:num>
  <w:num w:numId="36">
    <w:abstractNumId w:val="5"/>
  </w:num>
  <w:num w:numId="37">
    <w:abstractNumId w:val="3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B4D77"/>
    <w:rsid w:val="001D1FB0"/>
    <w:rsid w:val="001D7A59"/>
    <w:rsid w:val="001F7A3C"/>
    <w:rsid w:val="00217816"/>
    <w:rsid w:val="00272405"/>
    <w:rsid w:val="002775D5"/>
    <w:rsid w:val="002D34CF"/>
    <w:rsid w:val="002F17C7"/>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16A75"/>
    <w:rsid w:val="00943209"/>
    <w:rsid w:val="009C2F94"/>
    <w:rsid w:val="009C6210"/>
    <w:rsid w:val="00A13EC1"/>
    <w:rsid w:val="00A37739"/>
    <w:rsid w:val="00A44621"/>
    <w:rsid w:val="00B5349A"/>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45661">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C76A-E195-4608-B37A-F74329FA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2022-11-09T01:56:00Z</dcterms:created>
  <dcterms:modified xsi:type="dcterms:W3CDTF">2022-11-09T02:02:00Z</dcterms:modified>
</cp:coreProperties>
</file>