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1C8E" w14:textId="7617BA89" w:rsidR="00111AB1" w:rsidRPr="00A4415D" w:rsidRDefault="000E1C9C" w:rsidP="00A4415D">
      <w:pPr>
        <w:spacing w:after="0" w:line="360" w:lineRule="auto"/>
        <w:jc w:val="both"/>
        <w:rPr>
          <w:rFonts w:cs="Times New Roman"/>
          <w:b/>
          <w:bCs/>
          <w:sz w:val="26"/>
          <w:szCs w:val="26"/>
        </w:rPr>
      </w:pPr>
      <w:r w:rsidRPr="00A4415D">
        <w:rPr>
          <w:rFonts w:cs="Times New Roman"/>
          <w:b/>
          <w:bCs/>
          <w:sz w:val="26"/>
          <w:szCs w:val="26"/>
        </w:rPr>
        <w:t xml:space="preserve">1. </w:t>
      </w:r>
      <w:r w:rsidR="00111AB1" w:rsidRPr="00A4415D">
        <w:rPr>
          <w:rFonts w:cs="Times New Roman"/>
          <w:b/>
          <w:bCs/>
          <w:sz w:val="26"/>
          <w:szCs w:val="26"/>
        </w:rPr>
        <w:t>ĐẠI CƯƠNG:</w:t>
      </w:r>
    </w:p>
    <w:p w14:paraId="55724D8E" w14:textId="77777777" w:rsidR="000E1C9C" w:rsidRPr="00A4415D" w:rsidRDefault="000E1C9C" w:rsidP="00A4415D">
      <w:pPr>
        <w:pStyle w:val="NormalWeb"/>
        <w:spacing w:before="0" w:beforeAutospacing="0" w:after="0" w:afterAutospacing="0" w:line="360" w:lineRule="auto"/>
        <w:ind w:firstLine="360"/>
        <w:contextualSpacing/>
        <w:jc w:val="both"/>
        <w:rPr>
          <w:sz w:val="26"/>
          <w:szCs w:val="26"/>
        </w:rPr>
      </w:pPr>
      <w:r w:rsidRPr="00A4415D">
        <w:rPr>
          <w:sz w:val="26"/>
          <w:szCs w:val="26"/>
        </w:rPr>
        <w:t>Là quy trình phẫu thuật tán nhuyễn nhân thủy tinh thể bởi máy Phaco bằng cách tạo ra hoạt động rung ở tần số siêu âm. Chính quá trình rung tại đầu phaco sẽ phá vỡ nhân thủy tinh thành các mẫu nhỏ và được hút ra ngoài.</w:t>
      </w:r>
    </w:p>
    <w:p w14:paraId="1D1622F8" w14:textId="77777777" w:rsidR="000E1C9C" w:rsidRPr="00A4415D" w:rsidRDefault="000E1C9C" w:rsidP="00A4415D">
      <w:pPr>
        <w:pStyle w:val="NormalWeb"/>
        <w:spacing w:before="0" w:beforeAutospacing="0" w:after="0" w:afterAutospacing="0" w:line="360" w:lineRule="auto"/>
        <w:contextualSpacing/>
        <w:jc w:val="both"/>
        <w:rPr>
          <w:sz w:val="26"/>
          <w:szCs w:val="26"/>
        </w:rPr>
      </w:pPr>
      <w:r w:rsidRPr="00A4415D">
        <w:rPr>
          <w:b/>
          <w:bCs/>
          <w:sz w:val="26"/>
          <w:szCs w:val="26"/>
        </w:rPr>
        <w:t>II. CHUẨN BỊ:</w:t>
      </w:r>
    </w:p>
    <w:p w14:paraId="75484A86" w14:textId="77777777" w:rsidR="000E1C9C" w:rsidRPr="00A4415D" w:rsidRDefault="000E1C9C" w:rsidP="00A4415D">
      <w:pPr>
        <w:pStyle w:val="NormalWeb"/>
        <w:spacing w:before="0" w:beforeAutospacing="0" w:after="0" w:afterAutospacing="0" w:line="360" w:lineRule="auto"/>
        <w:ind w:firstLine="360"/>
        <w:contextualSpacing/>
        <w:jc w:val="both"/>
        <w:rPr>
          <w:sz w:val="26"/>
          <w:szCs w:val="26"/>
        </w:rPr>
      </w:pPr>
      <w:r w:rsidRPr="00A4415D">
        <w:rPr>
          <w:b/>
          <w:bCs/>
          <w:sz w:val="26"/>
          <w:szCs w:val="26"/>
        </w:rPr>
        <w:t xml:space="preserve">- Thủ thuật viên chính phụ: </w:t>
      </w:r>
      <w:r w:rsidRPr="00A4415D">
        <w:rPr>
          <w:sz w:val="26"/>
          <w:szCs w:val="26"/>
        </w:rPr>
        <w:t>bác sĩ chuyên khoa mắt đã được đào tạo về phẫu thuật này.</w:t>
      </w:r>
    </w:p>
    <w:p w14:paraId="715FECFD" w14:textId="77777777" w:rsidR="000E1C9C" w:rsidRPr="00A4415D" w:rsidRDefault="000E1C9C" w:rsidP="00A4415D">
      <w:pPr>
        <w:pStyle w:val="NormalWeb"/>
        <w:spacing w:before="0" w:beforeAutospacing="0" w:after="0" w:afterAutospacing="0" w:line="360" w:lineRule="auto"/>
        <w:ind w:firstLine="360"/>
        <w:contextualSpacing/>
        <w:jc w:val="both"/>
        <w:rPr>
          <w:sz w:val="26"/>
          <w:szCs w:val="26"/>
        </w:rPr>
      </w:pPr>
      <w:r w:rsidRPr="00A4415D">
        <w:rPr>
          <w:b/>
          <w:bCs/>
          <w:sz w:val="26"/>
          <w:szCs w:val="26"/>
        </w:rPr>
        <w:t>- Phương tiện:</w:t>
      </w:r>
      <w:r w:rsidRPr="00A4415D">
        <w:rPr>
          <w:sz w:val="26"/>
          <w:szCs w:val="26"/>
        </w:rPr>
        <w:t xml:space="preserve"> dụng cụ, máy móc, trang thiết bị phẫu thuật, thuốc.</w:t>
      </w:r>
    </w:p>
    <w:p w14:paraId="08139EEC"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Máy Phaco.</w:t>
      </w:r>
    </w:p>
    <w:p w14:paraId="73C484B2"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Kính hiển vi phẫu thuật. </w:t>
      </w:r>
    </w:p>
    <w:p w14:paraId="55238D02"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Bộ dụng cụ mổ Phaco. </w:t>
      </w:r>
    </w:p>
    <w:p w14:paraId="4FE578BE"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Các loại kính nội nhãn. </w:t>
      </w:r>
    </w:p>
    <w:p w14:paraId="3155E3E5"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Các loại bơm tiêm, kim, dao mổ cần thiết. </w:t>
      </w:r>
    </w:p>
    <w:p w14:paraId="47149DFC"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Lidocain 2%, , Dicain, Tetracaine 1%.</w:t>
      </w:r>
    </w:p>
    <w:p w14:paraId="7CFDA58F"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Hyaluronidase. </w:t>
      </w:r>
    </w:p>
    <w:p w14:paraId="29C55710"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Betadine 5% và 10%. </w:t>
      </w:r>
    </w:p>
    <w:p w14:paraId="12A9BAE3"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Adrenalin 0,1%.</w:t>
      </w:r>
    </w:p>
    <w:p w14:paraId="1473412D"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Chất nhầy.</w:t>
      </w:r>
    </w:p>
    <w:p w14:paraId="2498235B"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Thuốc nhuộm bao.</w:t>
      </w:r>
    </w:p>
    <w:p w14:paraId="7B9122E3"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Latate Ringer </w:t>
      </w:r>
    </w:p>
    <w:p w14:paraId="09F44D96"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Thuốc nhỏ Pilocarpine 1% </w:t>
      </w:r>
    </w:p>
    <w:p w14:paraId="7C51355A"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Kháng sinh nước và mỡ.</w:t>
      </w:r>
    </w:p>
    <w:p w14:paraId="5278B0EF" w14:textId="77777777" w:rsidR="000E1C9C" w:rsidRPr="00A4415D" w:rsidRDefault="000E1C9C" w:rsidP="00A4415D">
      <w:pPr>
        <w:pStyle w:val="NormalWeb"/>
        <w:spacing w:before="0" w:beforeAutospacing="0" w:after="0" w:afterAutospacing="0" w:line="360" w:lineRule="auto"/>
        <w:ind w:firstLine="360"/>
        <w:contextualSpacing/>
        <w:jc w:val="both"/>
        <w:rPr>
          <w:sz w:val="26"/>
          <w:szCs w:val="26"/>
        </w:rPr>
      </w:pPr>
      <w:r w:rsidRPr="00A4415D">
        <w:rPr>
          <w:b/>
          <w:bCs/>
          <w:sz w:val="26"/>
          <w:szCs w:val="26"/>
        </w:rPr>
        <w:t>- Người bệnh:</w:t>
      </w:r>
    </w:p>
    <w:p w14:paraId="7B28A8BF"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Các xét nghiệm thường quy: ECG, XQ Tim phổi thẳng, Glucose máu, SGOT, SGPT, Creatining máu, Tổng phân tích nước tiểu, Thời gian máu chảy máu đông (TS-TC) hoặc Prothrombin (PT, TQ), Tổng phân tích tế bào máu. </w:t>
      </w:r>
    </w:p>
    <w:p w14:paraId="61DEA51D"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Đo thị lực, soi đáy mắt (nếu được), đo công suất giác mạc, siêu âm mắt A,B, xác định công suất kinh nội nhãn, đo nhãn áp, dếm tê bảo nội mộ, đo bản đồ giác mạc (nếu có điều kiện). </w:t>
      </w:r>
    </w:p>
    <w:p w14:paraId="357141F2"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lastRenderedPageBreak/>
        <w:t xml:space="preserve">+ Giải thích cho người bệnh về lợi ích và nguy cơ, tai biến phẫu thuật. </w:t>
      </w:r>
    </w:p>
    <w:p w14:paraId="54FBB6C8"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Bệnh nhân hoặc người nhà đồng ý và ký cam kết phẫu thuật. </w:t>
      </w:r>
    </w:p>
    <w:p w14:paraId="579FF6A3"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Khám tiền phẫu, chuyên khoa và duyệt mổ. </w:t>
      </w:r>
    </w:p>
    <w:p w14:paraId="2EC5BF35"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Bơm rửa lệ đạo bằng kháng sinh nhỏ mắt. </w:t>
      </w:r>
    </w:p>
    <w:p w14:paraId="73450E9F"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Rửa mắt và nhỏ kháng sinh. </w:t>
      </w:r>
    </w:p>
    <w:p w14:paraId="3B4ED6B5"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Băng mắt. </w:t>
      </w:r>
    </w:p>
    <w:p w14:paraId="5A8FBBCA"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Nhỏ thuốc dãn đồng tử bằng Mydrin-P, nhỏ 3 lần, mỗi lần cách nhau 30 phút. </w:t>
      </w:r>
    </w:p>
    <w:p w14:paraId="57240CA6"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Uống </w:t>
      </w:r>
      <w:r w:rsidRPr="00A4415D">
        <w:rPr>
          <w:sz w:val="26"/>
          <w:szCs w:val="26"/>
          <w:lang w:val="vi-VN"/>
        </w:rPr>
        <w:t>2</w:t>
      </w:r>
      <w:r w:rsidRPr="00A4415D">
        <w:rPr>
          <w:sz w:val="26"/>
          <w:szCs w:val="26"/>
        </w:rPr>
        <w:t xml:space="preserve"> viên Acetazolamide 0,25g và 01 viên Kaleorid 0,6g hoặc KCI 0,5g trước mổ 2 giờ. </w:t>
      </w:r>
    </w:p>
    <w:p w14:paraId="1D061519"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Đưa bệnh nhân vào Khoa phẫu thuật gây mê hồi sức.</w:t>
      </w:r>
    </w:p>
    <w:p w14:paraId="0D641CED" w14:textId="77777777" w:rsidR="000E1C9C" w:rsidRPr="00A4415D" w:rsidRDefault="000E1C9C" w:rsidP="00A4415D">
      <w:pPr>
        <w:pStyle w:val="NormalWeb"/>
        <w:spacing w:before="0" w:beforeAutospacing="0" w:after="0" w:afterAutospacing="0" w:line="360" w:lineRule="auto"/>
        <w:ind w:firstLine="360"/>
        <w:contextualSpacing/>
        <w:jc w:val="both"/>
        <w:rPr>
          <w:sz w:val="26"/>
          <w:szCs w:val="26"/>
        </w:rPr>
      </w:pPr>
      <w:r w:rsidRPr="00A4415D">
        <w:rPr>
          <w:b/>
          <w:bCs/>
          <w:sz w:val="26"/>
          <w:szCs w:val="26"/>
        </w:rPr>
        <w:t>- Hồ sơ bệnh án:</w:t>
      </w:r>
      <w:r w:rsidRPr="00A4415D">
        <w:rPr>
          <w:sz w:val="26"/>
          <w:szCs w:val="26"/>
        </w:rPr>
        <w:t xml:space="preserve"> hoàn chỉnh theo quy định của Bộ Y tế.</w:t>
      </w:r>
    </w:p>
    <w:p w14:paraId="54B67674" w14:textId="77777777" w:rsidR="000E1C9C" w:rsidRPr="00A4415D" w:rsidRDefault="000E1C9C" w:rsidP="00A4415D">
      <w:pPr>
        <w:pStyle w:val="NormalWeb"/>
        <w:spacing w:before="0" w:beforeAutospacing="0" w:after="0" w:afterAutospacing="0" w:line="360" w:lineRule="auto"/>
        <w:contextualSpacing/>
        <w:jc w:val="both"/>
        <w:rPr>
          <w:sz w:val="26"/>
          <w:szCs w:val="26"/>
        </w:rPr>
      </w:pPr>
    </w:p>
    <w:p w14:paraId="76EB2F7B" w14:textId="77777777" w:rsidR="000E1C9C" w:rsidRPr="00A4415D" w:rsidRDefault="000E1C9C" w:rsidP="00A4415D">
      <w:pPr>
        <w:pStyle w:val="NormalWeb"/>
        <w:spacing w:before="0" w:beforeAutospacing="0" w:after="0" w:afterAutospacing="0" w:line="360" w:lineRule="auto"/>
        <w:contextualSpacing/>
        <w:jc w:val="both"/>
        <w:rPr>
          <w:sz w:val="26"/>
          <w:szCs w:val="26"/>
        </w:rPr>
      </w:pPr>
      <w:r w:rsidRPr="00A4415D">
        <w:rPr>
          <w:b/>
          <w:bCs/>
          <w:sz w:val="26"/>
          <w:szCs w:val="26"/>
        </w:rPr>
        <w:t>III. CÁC BƯỚC TIẾN HÀNH.</w:t>
      </w:r>
    </w:p>
    <w:p w14:paraId="37897EBD" w14:textId="77777777" w:rsidR="000E1C9C" w:rsidRPr="00A4415D" w:rsidRDefault="000E1C9C" w:rsidP="00A4415D">
      <w:pPr>
        <w:pStyle w:val="NormalWeb"/>
        <w:spacing w:before="0" w:beforeAutospacing="0" w:after="0" w:afterAutospacing="0" w:line="360" w:lineRule="auto"/>
        <w:ind w:firstLine="360"/>
        <w:contextualSpacing/>
        <w:jc w:val="both"/>
        <w:rPr>
          <w:b/>
          <w:bCs/>
          <w:sz w:val="26"/>
          <w:szCs w:val="26"/>
        </w:rPr>
      </w:pPr>
      <w:r w:rsidRPr="00A4415D">
        <w:rPr>
          <w:b/>
          <w:bCs/>
          <w:sz w:val="26"/>
          <w:szCs w:val="26"/>
        </w:rPr>
        <w:t xml:space="preserve">1. Vô cảm: </w:t>
      </w:r>
    </w:p>
    <w:p w14:paraId="30CFF8A5"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Tê tại chổ: bằng một hay phối hợp các phương pháp.</w:t>
      </w:r>
    </w:p>
    <w:p w14:paraId="35829F91" w14:textId="77777777" w:rsidR="000E1C9C" w:rsidRPr="00A4415D" w:rsidRDefault="000E1C9C" w:rsidP="00A4415D">
      <w:pPr>
        <w:pStyle w:val="NormalWeb"/>
        <w:spacing w:before="0" w:beforeAutospacing="0" w:after="0" w:afterAutospacing="0" w:line="360" w:lineRule="auto"/>
        <w:ind w:left="720"/>
        <w:contextualSpacing/>
        <w:jc w:val="both"/>
        <w:rPr>
          <w:sz w:val="26"/>
          <w:szCs w:val="26"/>
          <w:lang w:val="vi-VN"/>
        </w:rPr>
      </w:pPr>
      <w:r w:rsidRPr="00A4415D">
        <w:rPr>
          <w:sz w:val="26"/>
          <w:szCs w:val="26"/>
        </w:rPr>
        <w:t xml:space="preserve">+ Nhỏ tê tại chổ bằng   </w:t>
      </w:r>
      <w:r w:rsidRPr="00A4415D">
        <w:rPr>
          <w:sz w:val="26"/>
          <w:szCs w:val="26"/>
          <w:lang w:val="vi-VN"/>
        </w:rPr>
        <w:t>ALCAINE 0,5%</w:t>
      </w:r>
    </w:p>
    <w:p w14:paraId="6F305E68" w14:textId="77777777" w:rsidR="000E1C9C" w:rsidRPr="00A4415D" w:rsidRDefault="000E1C9C" w:rsidP="00A4415D">
      <w:pPr>
        <w:pStyle w:val="NormalWeb"/>
        <w:spacing w:before="0" w:beforeAutospacing="0" w:after="0" w:afterAutospacing="0" w:line="360" w:lineRule="auto"/>
        <w:ind w:left="720"/>
        <w:contextualSpacing/>
        <w:jc w:val="both"/>
        <w:rPr>
          <w:sz w:val="26"/>
          <w:szCs w:val="26"/>
          <w:lang w:val="vi-VN"/>
        </w:rPr>
      </w:pPr>
      <w:r w:rsidRPr="00A4415D">
        <w:rPr>
          <w:sz w:val="26"/>
          <w:szCs w:val="26"/>
        </w:rPr>
        <w:t xml:space="preserve">+ Chích tê </w:t>
      </w:r>
      <w:r w:rsidRPr="00A4415D">
        <w:rPr>
          <w:sz w:val="26"/>
          <w:szCs w:val="26"/>
          <w:lang w:val="vi-VN"/>
        </w:rPr>
        <w:t xml:space="preserve"> </w:t>
      </w:r>
      <w:r w:rsidRPr="00A4415D">
        <w:rPr>
          <w:sz w:val="26"/>
          <w:szCs w:val="26"/>
        </w:rPr>
        <w:t>cạnh</w:t>
      </w:r>
      <w:r w:rsidRPr="00A4415D">
        <w:rPr>
          <w:sz w:val="26"/>
          <w:szCs w:val="26"/>
          <w:lang w:val="vi-VN"/>
        </w:rPr>
        <w:t xml:space="preserve"> </w:t>
      </w:r>
      <w:r w:rsidRPr="00A4415D">
        <w:rPr>
          <w:sz w:val="26"/>
          <w:szCs w:val="26"/>
        </w:rPr>
        <w:t xml:space="preserve"> cầu hay hậu cầu bằng 3-4 ml Lidocaine 2% + 3.000UI Hyaluronidase. </w:t>
      </w:r>
      <w:r w:rsidRPr="00A4415D">
        <w:rPr>
          <w:sz w:val="26"/>
          <w:szCs w:val="26"/>
          <w:lang w:val="vi-VN"/>
        </w:rPr>
        <w:t>(Khi cần)</w:t>
      </w:r>
    </w:p>
    <w:p w14:paraId="2DA2A8BA"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Mê: trẻ nhỏ hay trong một số trường hợp đặc biệt.</w:t>
      </w:r>
    </w:p>
    <w:p w14:paraId="542FC59B" w14:textId="77777777" w:rsidR="000E1C9C" w:rsidRPr="00A4415D" w:rsidRDefault="000E1C9C" w:rsidP="00A4415D">
      <w:pPr>
        <w:pStyle w:val="NormalWeb"/>
        <w:spacing w:before="0" w:beforeAutospacing="0" w:after="0" w:afterAutospacing="0" w:line="360" w:lineRule="auto"/>
        <w:ind w:firstLine="360"/>
        <w:contextualSpacing/>
        <w:jc w:val="both"/>
        <w:rPr>
          <w:b/>
          <w:bCs/>
          <w:sz w:val="26"/>
          <w:szCs w:val="26"/>
        </w:rPr>
      </w:pPr>
      <w:r w:rsidRPr="00A4415D">
        <w:rPr>
          <w:b/>
          <w:bCs/>
          <w:sz w:val="26"/>
          <w:szCs w:val="26"/>
        </w:rPr>
        <w:t xml:space="preserve">2. Kỹ thuật: </w:t>
      </w:r>
    </w:p>
    <w:p w14:paraId="47BCA393"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Sát trùng da bằng Betadine 10%. </w:t>
      </w:r>
    </w:p>
    <w:p w14:paraId="2ADC1732"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Đưa bệnh nhân lên bàn mổ. </w:t>
      </w:r>
    </w:p>
    <w:p w14:paraId="58729601"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Thở oxy mũi 3-5 lít/phút (nếu có). </w:t>
      </w:r>
    </w:p>
    <w:p w14:paraId="3EF19116"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Trãi săng lổ. </w:t>
      </w:r>
    </w:p>
    <w:p w14:paraId="5457C1F9"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Đặt vành mi và miếng dán mi (nếu có).</w:t>
      </w:r>
    </w:p>
    <w:p w14:paraId="45B94426"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Sát trùng bề mặt nhãn cầu bằng Betadine 5%. </w:t>
      </w:r>
    </w:p>
    <w:p w14:paraId="6F7845B6"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Rửa sạch bề mặt nhãn cầu và cũng đổ bằng Latate Ringer, </w:t>
      </w:r>
    </w:p>
    <w:p w14:paraId="74174423"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Tạo đường hầm giác mạc bằng dao từ 1,9-3,2mm. </w:t>
      </w:r>
    </w:p>
    <w:p w14:paraId="3B9DD7A5" w14:textId="77777777" w:rsidR="000E1C9C" w:rsidRPr="00A4415D" w:rsidRDefault="000E1C9C" w:rsidP="00A4415D">
      <w:pPr>
        <w:pStyle w:val="NormalWeb"/>
        <w:spacing w:before="0" w:beforeAutospacing="0" w:after="0" w:afterAutospacing="0" w:line="360" w:lineRule="auto"/>
        <w:ind w:left="720" w:right="-270"/>
        <w:contextualSpacing/>
        <w:jc w:val="both"/>
        <w:rPr>
          <w:sz w:val="26"/>
          <w:szCs w:val="26"/>
        </w:rPr>
      </w:pPr>
      <w:r w:rsidRPr="00A4415D">
        <w:rPr>
          <w:sz w:val="26"/>
          <w:szCs w:val="26"/>
        </w:rPr>
        <w:lastRenderedPageBreak/>
        <w:t xml:space="preserve">- Bơm Adrenaline đã pha loãng vào tiền phòng để làm dãn đồng tử tối đa (nếu đồng tử nhỏ). </w:t>
      </w:r>
    </w:p>
    <w:p w14:paraId="3166A232"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Bơm chất nhầy làm đầy tiền phòng. </w:t>
      </w:r>
    </w:p>
    <w:p w14:paraId="4969160E"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Xé liên tục bao trước thủy tinh thể. </w:t>
      </w:r>
    </w:p>
    <w:p w14:paraId="5F7FF246"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Đục lỗ phụ bằng dao 150. </w:t>
      </w:r>
    </w:p>
    <w:p w14:paraId="4A7E4371"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Thủy tách nhân ra khỏi bao thủy tinh thể. </w:t>
      </w:r>
    </w:p>
    <w:p w14:paraId="68EE21FC"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Xoay nhân. </w:t>
      </w:r>
    </w:p>
    <w:p w14:paraId="129ABBE2"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Tán nhuyễn nhân và hút ra bằng máy Phaco. </w:t>
      </w:r>
    </w:p>
    <w:p w14:paraId="55267FD4"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Hút rửa sạch vỏ nhân. </w:t>
      </w:r>
    </w:p>
    <w:p w14:paraId="4102C0BB"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Bơm chất nhầy đầy tiền phòng. </w:t>
      </w:r>
    </w:p>
    <w:p w14:paraId="21A8A22C"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Đặt kính nội nhãn vào đúng vị trí trong bao thủy tinh thể. </w:t>
      </w:r>
    </w:p>
    <w:p w14:paraId="5D623C76"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Rửa sạch chất nhầy.</w:t>
      </w:r>
    </w:p>
    <w:p w14:paraId="1CB669D7"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Bơm phù làm kính vết mổ chính và lổ phụ. </w:t>
      </w:r>
    </w:p>
    <w:p w14:paraId="1D0710F5"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Bơm kháng dự phòng vào sinh tiền phòng (nếu có). </w:t>
      </w:r>
    </w:p>
    <w:p w14:paraId="33225528"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Tiêm Dexamethasone dưới kết mặt (nếu chích tê hoặc mê). </w:t>
      </w:r>
    </w:p>
    <w:p w14:paraId="4729A451"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Nhỏ thuốc co đồng tử Pilocarpine 1%). </w:t>
      </w:r>
    </w:p>
    <w:p w14:paraId="23918787"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xml:space="preserve">- Tra pomade kháng sinh hoặc kháng sinh + kháng viêm. </w:t>
      </w:r>
    </w:p>
    <w:p w14:paraId="21090031" w14:textId="77777777" w:rsidR="000E1C9C" w:rsidRPr="00A4415D" w:rsidRDefault="000E1C9C" w:rsidP="00A4415D">
      <w:pPr>
        <w:pStyle w:val="NormalWeb"/>
        <w:spacing w:before="0" w:beforeAutospacing="0" w:after="0" w:afterAutospacing="0" w:line="360" w:lineRule="auto"/>
        <w:ind w:left="720"/>
        <w:contextualSpacing/>
        <w:jc w:val="both"/>
        <w:rPr>
          <w:sz w:val="26"/>
          <w:szCs w:val="26"/>
        </w:rPr>
      </w:pPr>
      <w:r w:rsidRPr="00A4415D">
        <w:rPr>
          <w:sz w:val="26"/>
          <w:szCs w:val="26"/>
        </w:rPr>
        <w:t>- Rửa sạch mắt, tháo vành mi, băng mắt.</w:t>
      </w:r>
    </w:p>
    <w:p w14:paraId="7159097A" w14:textId="77777777" w:rsidR="000E1C9C" w:rsidRPr="007948F9" w:rsidRDefault="000E1C9C" w:rsidP="000E1C9C">
      <w:pPr>
        <w:pStyle w:val="NormalWeb"/>
        <w:numPr>
          <w:ilvl w:val="0"/>
          <w:numId w:val="2"/>
        </w:numPr>
        <w:spacing w:before="0" w:beforeAutospacing="0" w:after="0" w:afterAutospacing="0" w:line="288" w:lineRule="auto"/>
        <w:contextualSpacing/>
        <w:jc w:val="center"/>
        <w:rPr>
          <w:sz w:val="26"/>
          <w:szCs w:val="26"/>
        </w:rPr>
      </w:pPr>
      <w:r w:rsidRPr="007948F9">
        <w:rPr>
          <w:sz w:val="26"/>
          <w:szCs w:val="26"/>
        </w:rPr>
        <w:br w:type="column"/>
      </w:r>
      <w:r w:rsidRPr="007948F9">
        <w:rPr>
          <w:b/>
          <w:bCs/>
          <w:sz w:val="26"/>
          <w:szCs w:val="26"/>
        </w:rPr>
        <w:lastRenderedPageBreak/>
        <w:t>PHỤ LỤC 2</w:t>
      </w:r>
    </w:p>
    <w:p w14:paraId="7FCD7791" w14:textId="47612781" w:rsidR="000E1C9C" w:rsidRPr="007948F9" w:rsidRDefault="000E1C9C" w:rsidP="000E1C9C">
      <w:pPr>
        <w:pStyle w:val="NormalWeb"/>
        <w:spacing w:before="0" w:beforeAutospacing="0" w:after="0" w:afterAutospacing="0" w:line="288" w:lineRule="auto"/>
        <w:contextualSpacing/>
        <w:rPr>
          <w:b/>
          <w:bCs/>
          <w:sz w:val="26"/>
          <w:szCs w:val="26"/>
        </w:rPr>
      </w:pPr>
      <w:r w:rsidRPr="007948F9">
        <w:rPr>
          <w:b/>
          <w:bCs/>
          <w:sz w:val="26"/>
          <w:szCs w:val="26"/>
        </w:rPr>
        <w:t>2. HƯỚNG DẪN SAU PHẪU THUẬT PHACO</w:t>
      </w:r>
    </w:p>
    <w:p w14:paraId="0870E566" w14:textId="77777777" w:rsidR="000E1C9C" w:rsidRPr="007948F9" w:rsidRDefault="000E1C9C" w:rsidP="000E1C9C">
      <w:pPr>
        <w:pStyle w:val="NormalWeb"/>
        <w:spacing w:before="0" w:beforeAutospacing="0" w:after="0" w:afterAutospacing="0" w:line="288" w:lineRule="auto"/>
        <w:ind w:firstLine="360"/>
        <w:contextualSpacing/>
        <w:jc w:val="both"/>
        <w:rPr>
          <w:sz w:val="26"/>
          <w:szCs w:val="26"/>
        </w:rPr>
      </w:pPr>
      <w:r w:rsidRPr="007948F9">
        <w:rPr>
          <w:b/>
          <w:bCs/>
          <w:sz w:val="26"/>
          <w:szCs w:val="26"/>
        </w:rPr>
        <w:t>1. Sử dụng thuốc:</w:t>
      </w:r>
    </w:p>
    <w:p w14:paraId="6E1D26EF"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Dùng thuốc theo đơn của bác sỹ. </w:t>
      </w:r>
    </w:p>
    <w:p w14:paraId="6F6B9775"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Trong trường hợp ho, nôn ói hay táo bón phải đi khám và điều trị theo đơn thuốc bác sỹ. + Thuốc nhỏ mắt: </w:t>
      </w:r>
    </w:p>
    <w:p w14:paraId="0D9E4E6E"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Giữ thuốc nhỏ mắt đúng theo quy định. </w:t>
      </w:r>
    </w:p>
    <w:p w14:paraId="0D338D3C"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Trước khi sử dụng phải vệ sinh tay sạch sẽ, đảm bảo bống bằng và thuốc rửa mắt vô trùng. </w:t>
      </w:r>
    </w:p>
    <w:p w14:paraId="0DBDDDEA"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Lắc đều chai thuốc nhỏ mắt trước khi dùng </w:t>
      </w:r>
    </w:p>
    <w:p w14:paraId="47F70671"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Cách nhỏ thuốc: nghiêng đầu ra sau, nhìn lên và kéo mi mặt dưới xuống tối nhỏ 1 giọt vào mắt, tránh không để đầu chai thuốc tiếp xúc với lông mi. Đợi 5 phút trước khi nhỏ thêm 1 giọt khác.</w:t>
      </w:r>
    </w:p>
    <w:p w14:paraId="6ABEEBE0"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Sau 1 tháng thì ngưng thuốc nhỏ mắt. </w:t>
      </w:r>
    </w:p>
    <w:p w14:paraId="396BCD83" w14:textId="77777777" w:rsidR="000E1C9C" w:rsidRPr="007948F9" w:rsidRDefault="000E1C9C" w:rsidP="000E1C9C">
      <w:pPr>
        <w:pStyle w:val="NormalWeb"/>
        <w:spacing w:before="0" w:beforeAutospacing="0" w:after="0" w:afterAutospacing="0" w:line="288" w:lineRule="auto"/>
        <w:ind w:firstLine="360"/>
        <w:contextualSpacing/>
        <w:jc w:val="both"/>
        <w:rPr>
          <w:b/>
          <w:bCs/>
          <w:sz w:val="26"/>
          <w:szCs w:val="26"/>
        </w:rPr>
      </w:pPr>
      <w:r w:rsidRPr="007948F9">
        <w:rPr>
          <w:b/>
          <w:bCs/>
          <w:sz w:val="26"/>
          <w:szCs w:val="26"/>
        </w:rPr>
        <w:t xml:space="preserve">2. Chế độ sinh hoạt: </w:t>
      </w:r>
    </w:p>
    <w:p w14:paraId="77B7EBF5" w14:textId="77777777" w:rsidR="000E1C9C" w:rsidRPr="007948F9" w:rsidRDefault="000E1C9C" w:rsidP="000E1C9C">
      <w:pPr>
        <w:pStyle w:val="NormalWeb"/>
        <w:spacing w:before="0" w:beforeAutospacing="0" w:after="0" w:afterAutospacing="0" w:line="288" w:lineRule="auto"/>
        <w:ind w:firstLine="360"/>
        <w:contextualSpacing/>
        <w:jc w:val="both"/>
        <w:rPr>
          <w:i/>
          <w:iCs/>
          <w:sz w:val="26"/>
          <w:szCs w:val="26"/>
        </w:rPr>
      </w:pPr>
      <w:r w:rsidRPr="007948F9">
        <w:rPr>
          <w:i/>
          <w:iCs/>
          <w:sz w:val="26"/>
          <w:szCs w:val="26"/>
        </w:rPr>
        <w:t xml:space="preserve">+ Những việc nên làm: </w:t>
      </w:r>
    </w:p>
    <w:p w14:paraId="65E4203F" w14:textId="77777777" w:rsidR="000E1C9C" w:rsidRPr="007948F9" w:rsidRDefault="000E1C9C" w:rsidP="000E1C9C">
      <w:pPr>
        <w:pStyle w:val="NormalWeb"/>
        <w:spacing w:before="0" w:beforeAutospacing="0" w:after="0" w:afterAutospacing="0" w:line="288" w:lineRule="auto"/>
        <w:ind w:firstLine="720"/>
        <w:contextualSpacing/>
        <w:jc w:val="both"/>
        <w:rPr>
          <w:sz w:val="26"/>
          <w:szCs w:val="26"/>
        </w:rPr>
      </w:pPr>
      <w:r w:rsidRPr="007948F9">
        <w:rPr>
          <w:b/>
          <w:bCs/>
          <w:sz w:val="26"/>
          <w:szCs w:val="26"/>
        </w:rPr>
        <w:t xml:space="preserve">• </w:t>
      </w:r>
      <w:r w:rsidRPr="007948F9">
        <w:rPr>
          <w:sz w:val="26"/>
          <w:szCs w:val="26"/>
        </w:rPr>
        <w:t xml:space="preserve">Nằm nghỉ ngơi, đầu ngữa thẳ,ng không nên nằm đầu cao. </w:t>
      </w:r>
    </w:p>
    <w:p w14:paraId="7BB5EFAB"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Có thể đọc sách, báo và xem Tivi và tập thể dục nhẹ nhàng.</w:t>
      </w:r>
    </w:p>
    <w:p w14:paraId="0DB86AB6"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Có thể đi ra ngoài nhưng cố gắng tránh nơi đông người và bụi bẩn. </w:t>
      </w:r>
    </w:p>
    <w:p w14:paraId="76E277B2" w14:textId="77777777" w:rsidR="000E1C9C" w:rsidRPr="007948F9" w:rsidRDefault="000E1C9C" w:rsidP="000E1C9C">
      <w:pPr>
        <w:pStyle w:val="NormalWeb"/>
        <w:spacing w:before="0" w:beforeAutospacing="0" w:after="0" w:afterAutospacing="0" w:line="288" w:lineRule="auto"/>
        <w:ind w:left="720"/>
        <w:contextualSpacing/>
        <w:jc w:val="both"/>
        <w:rPr>
          <w:b/>
          <w:bCs/>
          <w:sz w:val="26"/>
          <w:szCs w:val="26"/>
        </w:rPr>
      </w:pPr>
      <w:r w:rsidRPr="007948F9">
        <w:rPr>
          <w:sz w:val="26"/>
          <w:szCs w:val="26"/>
        </w:rPr>
        <w:t>• Đo khúc xạ lại sau 1 tháng.</w:t>
      </w:r>
      <w:r w:rsidRPr="007948F9">
        <w:rPr>
          <w:b/>
          <w:bCs/>
          <w:sz w:val="26"/>
          <w:szCs w:val="26"/>
        </w:rPr>
        <w:t xml:space="preserve"> </w:t>
      </w:r>
    </w:p>
    <w:p w14:paraId="6916CE9D" w14:textId="77777777" w:rsidR="000E1C9C" w:rsidRPr="007948F9" w:rsidRDefault="000E1C9C" w:rsidP="000E1C9C">
      <w:pPr>
        <w:pStyle w:val="NormalWeb"/>
        <w:spacing w:before="0" w:beforeAutospacing="0" w:after="0" w:afterAutospacing="0" w:line="288" w:lineRule="auto"/>
        <w:ind w:left="720"/>
        <w:contextualSpacing/>
        <w:jc w:val="both"/>
        <w:rPr>
          <w:i/>
          <w:iCs/>
          <w:sz w:val="26"/>
          <w:szCs w:val="26"/>
        </w:rPr>
      </w:pPr>
      <w:r w:rsidRPr="007948F9">
        <w:rPr>
          <w:i/>
          <w:iCs/>
          <w:sz w:val="26"/>
          <w:szCs w:val="26"/>
        </w:rPr>
        <w:t>+ Những việc không nên làm:</w:t>
      </w:r>
    </w:p>
    <w:p w14:paraId="2B014D0E"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Không nâng vật nặng. </w:t>
      </w:r>
    </w:p>
    <w:p w14:paraId="6BF5DAC4"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Không cúi gập người ra trước. </w:t>
      </w:r>
    </w:p>
    <w:p w14:paraId="51D67262"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Không dụi tay chạm vào mắt mổ trong tháng đầu phẫu thuật. </w:t>
      </w:r>
    </w:p>
    <w:p w14:paraId="2AEF0A12"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Tránh lắc đầu mạnh và tập thể thao như Yoga, chạy bộ, v.v….</w:t>
      </w:r>
    </w:p>
    <w:p w14:paraId="2F6220AB"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Tránh hút thuốc lá, uống rượu, bia</w:t>
      </w:r>
    </w:p>
    <w:p w14:paraId="628C0893"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b/>
          <w:bCs/>
          <w:sz w:val="26"/>
          <w:szCs w:val="26"/>
        </w:rPr>
        <w:t xml:space="preserve">• </w:t>
      </w:r>
      <w:r w:rsidRPr="007948F9">
        <w:rPr>
          <w:sz w:val="26"/>
          <w:szCs w:val="26"/>
        </w:rPr>
        <w:t xml:space="preserve">Cần tránh cử động mạnh như ho, táo bón, nôn ói nhiều, bế em bé. </w:t>
      </w:r>
    </w:p>
    <w:p w14:paraId="3131E20B"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Hạn chế sử dụng mắt để xem tivi, đọc sách trong tuần đầu tiên sau mổ. </w:t>
      </w:r>
    </w:p>
    <w:p w14:paraId="61B99663"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i/>
          <w:iCs/>
          <w:sz w:val="26"/>
          <w:szCs w:val="26"/>
        </w:rPr>
        <w:t>+ Sau 1 tháng, các hoạt động sinh hoạt cá nhân có thể trở về như bình thường</w:t>
      </w:r>
      <w:r w:rsidRPr="007948F9">
        <w:rPr>
          <w:sz w:val="26"/>
          <w:szCs w:val="26"/>
        </w:rPr>
        <w:t xml:space="preserve">. </w:t>
      </w:r>
    </w:p>
    <w:p w14:paraId="27CB3E5D" w14:textId="77777777" w:rsidR="000E1C9C" w:rsidRPr="007948F9" w:rsidRDefault="000E1C9C" w:rsidP="000E1C9C">
      <w:pPr>
        <w:pStyle w:val="NormalWeb"/>
        <w:spacing w:before="0" w:beforeAutospacing="0" w:after="0" w:afterAutospacing="0" w:line="288" w:lineRule="auto"/>
        <w:ind w:firstLine="360"/>
        <w:contextualSpacing/>
        <w:jc w:val="both"/>
        <w:rPr>
          <w:b/>
          <w:bCs/>
          <w:sz w:val="26"/>
          <w:szCs w:val="26"/>
        </w:rPr>
      </w:pPr>
      <w:r w:rsidRPr="007948F9">
        <w:rPr>
          <w:b/>
          <w:bCs/>
          <w:sz w:val="26"/>
          <w:szCs w:val="26"/>
        </w:rPr>
        <w:t xml:space="preserve">3.Chế độ vệ sinh mắt và đảm bảo an toàn mắt: </w:t>
      </w:r>
    </w:p>
    <w:p w14:paraId="3B244CED"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i/>
          <w:iCs/>
          <w:sz w:val="26"/>
          <w:szCs w:val="26"/>
        </w:rPr>
        <w:t>+ Vệ sinh mắt:</w:t>
      </w:r>
      <w:r w:rsidRPr="007948F9">
        <w:rPr>
          <w:sz w:val="26"/>
          <w:szCs w:val="26"/>
        </w:rPr>
        <w:t xml:space="preserve"> </w:t>
      </w:r>
    </w:p>
    <w:p w14:paraId="7AA80373"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Tránh những nơi đông người và môi trường ô nhiễm. </w:t>
      </w:r>
    </w:p>
    <w:p w14:paraId="1A994D70"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Không đi bơi, không để nước vào mặt khi gội đầu trong 4 tuần đầu.</w:t>
      </w:r>
    </w:p>
    <w:p w14:paraId="063C8281"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Rửa mặt bằng khăn ướt. </w:t>
      </w:r>
    </w:p>
    <w:p w14:paraId="5A6746E9"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Mang kính bảo hộ hay kính râm để hạn chế bụi bậm. </w:t>
      </w:r>
    </w:p>
    <w:p w14:paraId="47182D63"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i/>
          <w:iCs/>
          <w:sz w:val="26"/>
          <w:szCs w:val="26"/>
        </w:rPr>
        <w:t>+ Đảm bảo an toàn mắt</w:t>
      </w:r>
      <w:r w:rsidRPr="007948F9">
        <w:rPr>
          <w:sz w:val="26"/>
          <w:szCs w:val="26"/>
        </w:rPr>
        <w:t xml:space="preserve"> </w:t>
      </w:r>
    </w:p>
    <w:p w14:paraId="05921984"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lastRenderedPageBreak/>
        <w:t xml:space="preserve">• Đeo kính bảo vệ mắt trong tuần đầu sau mổ. </w:t>
      </w:r>
    </w:p>
    <w:p w14:paraId="50E99BAB"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Dùng kính râm khi đi ra ngoài.</w:t>
      </w:r>
    </w:p>
    <w:p w14:paraId="2D05CA3C"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Đặt tấm chắn che mắt khi ngủ ít nhất trong vòng 1 tuần đầu để tránh đụng chạm vào mắt. </w:t>
      </w:r>
    </w:p>
    <w:p w14:paraId="522C34D7" w14:textId="77777777" w:rsidR="000E1C9C" w:rsidRPr="007948F9" w:rsidRDefault="000E1C9C" w:rsidP="000E1C9C">
      <w:pPr>
        <w:pStyle w:val="NormalWeb"/>
        <w:spacing w:before="0" w:beforeAutospacing="0" w:after="0" w:afterAutospacing="0" w:line="288" w:lineRule="auto"/>
        <w:ind w:firstLine="360"/>
        <w:contextualSpacing/>
        <w:jc w:val="both"/>
        <w:rPr>
          <w:sz w:val="26"/>
          <w:szCs w:val="26"/>
        </w:rPr>
      </w:pPr>
      <w:r w:rsidRPr="007948F9">
        <w:rPr>
          <w:b/>
          <w:bCs/>
          <w:sz w:val="26"/>
          <w:szCs w:val="26"/>
        </w:rPr>
        <w:t>4. Chế độ dinh dưỡng:</w:t>
      </w:r>
    </w:p>
    <w:p w14:paraId="04F3FC2B"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Ăn thức ăn nhẹ, nhiều rau và trái cây hoặc uống sữa, tránh ăn thức ăn quá cứng và dai. </w:t>
      </w:r>
    </w:p>
    <w:p w14:paraId="1F1DABDB"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Không ăn các chất gây kích thích trong tháng đầu sau phẫu thuật. </w:t>
      </w:r>
    </w:p>
    <w:p w14:paraId="5056A6CE" w14:textId="77777777" w:rsidR="000E1C9C" w:rsidRPr="007948F9" w:rsidRDefault="000E1C9C" w:rsidP="000E1C9C">
      <w:pPr>
        <w:pStyle w:val="NormalWeb"/>
        <w:spacing w:before="0" w:beforeAutospacing="0" w:after="0" w:afterAutospacing="0" w:line="288" w:lineRule="auto"/>
        <w:ind w:firstLine="360"/>
        <w:contextualSpacing/>
        <w:jc w:val="both"/>
        <w:rPr>
          <w:b/>
          <w:bCs/>
          <w:sz w:val="26"/>
          <w:szCs w:val="26"/>
        </w:rPr>
      </w:pPr>
      <w:r w:rsidRPr="007948F9">
        <w:rPr>
          <w:b/>
          <w:bCs/>
          <w:sz w:val="26"/>
          <w:szCs w:val="26"/>
        </w:rPr>
        <w:t>5. Tái khám</w:t>
      </w:r>
    </w:p>
    <w:p w14:paraId="274A1A28"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Tái khám theo định kỳ: 1 ngày, 1 tuần, 1 tháng, 3 tháng và 6 tháng sau mổ.</w:t>
      </w:r>
    </w:p>
    <w:p w14:paraId="60DA4AE5"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 Tái khám ngay nếu có dấu hiệu: </w:t>
      </w:r>
    </w:p>
    <w:p w14:paraId="31780F48"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Đau mà không đỡ sau khi dung thuốc.</w:t>
      </w:r>
    </w:p>
    <w:p w14:paraId="65EEF9B2"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Sưng nề mi mắt.</w:t>
      </w:r>
    </w:p>
    <w:p w14:paraId="1BEE18E1"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Thị lực kém đi.</w:t>
      </w:r>
    </w:p>
    <w:p w14:paraId="183D22D8"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Chảy dịch, nhiều ghèn ở mắt phẫu thuật.</w:t>
      </w:r>
    </w:p>
    <w:p w14:paraId="7C6E674C"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Mắt bị chói và mờ đột ngột.</w:t>
      </w:r>
    </w:p>
    <w:p w14:paraId="327DBC9B" w14:textId="77777777" w:rsidR="000E1C9C" w:rsidRPr="007948F9" w:rsidRDefault="000E1C9C" w:rsidP="000E1C9C">
      <w:pPr>
        <w:pStyle w:val="NormalWeb"/>
        <w:numPr>
          <w:ilvl w:val="0"/>
          <w:numId w:val="2"/>
        </w:numPr>
        <w:spacing w:before="0" w:beforeAutospacing="0" w:after="0" w:afterAutospacing="0" w:line="288" w:lineRule="auto"/>
        <w:contextualSpacing/>
        <w:jc w:val="center"/>
        <w:rPr>
          <w:b/>
          <w:bCs/>
          <w:sz w:val="26"/>
          <w:szCs w:val="26"/>
        </w:rPr>
      </w:pPr>
      <w:r w:rsidRPr="007948F9">
        <w:rPr>
          <w:sz w:val="26"/>
          <w:szCs w:val="26"/>
        </w:rPr>
        <w:br w:type="column"/>
      </w:r>
      <w:r w:rsidRPr="007948F9">
        <w:rPr>
          <w:b/>
          <w:bCs/>
          <w:sz w:val="26"/>
          <w:szCs w:val="26"/>
        </w:rPr>
        <w:lastRenderedPageBreak/>
        <w:t>PHỤ LỤC 3</w:t>
      </w:r>
    </w:p>
    <w:p w14:paraId="1CB952AA" w14:textId="1F302819" w:rsidR="000E1C9C" w:rsidRPr="007948F9" w:rsidRDefault="000E1C9C" w:rsidP="000E1C9C">
      <w:pPr>
        <w:pStyle w:val="NormalWeb"/>
        <w:spacing w:before="0" w:beforeAutospacing="0" w:after="0" w:afterAutospacing="0" w:line="288" w:lineRule="auto"/>
        <w:contextualSpacing/>
        <w:jc w:val="center"/>
        <w:rPr>
          <w:sz w:val="26"/>
          <w:szCs w:val="26"/>
        </w:rPr>
      </w:pPr>
      <w:r w:rsidRPr="007948F9">
        <w:rPr>
          <w:b/>
          <w:bCs/>
          <w:sz w:val="26"/>
          <w:szCs w:val="26"/>
        </w:rPr>
        <w:t>CÁC XÉT NGHIỆM TIỀN PHẪU</w:t>
      </w:r>
    </w:p>
    <w:p w14:paraId="0CA4FAC2" w14:textId="46B7AB15"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1. Tổng phân tích tế bào máu </w:t>
      </w:r>
    </w:p>
    <w:p w14:paraId="3034A464"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2. Thời gian máu chảy máu đông (TS-TC) hoặc Prothrombin (PT, TQ). </w:t>
      </w:r>
    </w:p>
    <w:p w14:paraId="6E9367D8"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3. Đường huyết. </w:t>
      </w:r>
    </w:p>
    <w:p w14:paraId="2803A94E"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4. SGOT, SGPT </w:t>
      </w:r>
    </w:p>
    <w:p w14:paraId="2F82D51A"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5. Creatinin máu </w:t>
      </w:r>
    </w:p>
    <w:p w14:paraId="49361006"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6. Tổng phân tích nước tiểu </w:t>
      </w:r>
    </w:p>
    <w:p w14:paraId="3A119E41"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7. Đo điện tim (ECG) </w:t>
      </w:r>
    </w:p>
    <w:p w14:paraId="50F108EA"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8. XQ tim phổi thẳng </w:t>
      </w:r>
    </w:p>
    <w:p w14:paraId="49EFE906"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9. Đo thị lực </w:t>
      </w:r>
    </w:p>
    <w:p w14:paraId="13CB7A3A"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10. Soi đáy mắt (nếu được)</w:t>
      </w:r>
    </w:p>
    <w:p w14:paraId="001CBDE5"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11. Đo nhãn áp (Maclakov, Goldmann, Schootz....) </w:t>
      </w:r>
    </w:p>
    <w:p w14:paraId="69AD9DDB"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12. Đo công suất giác mạc </w:t>
      </w:r>
    </w:p>
    <w:p w14:paraId="448DC615"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13. Siêu âm mắt và xác định công suất thủy tinh thể nhân tạo</w:t>
      </w:r>
    </w:p>
    <w:p w14:paraId="0DF4EE98"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14. Đển tế bào nội mô giác mạc </w:t>
      </w:r>
    </w:p>
    <w:p w14:paraId="08720454"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 xml:space="preserve">15. Đo (chụp) bản đồ giác mạc </w:t>
      </w:r>
    </w:p>
    <w:p w14:paraId="191CCC75" w14:textId="77777777" w:rsidR="000E1C9C" w:rsidRPr="007948F9" w:rsidRDefault="000E1C9C" w:rsidP="000E1C9C">
      <w:pPr>
        <w:pStyle w:val="NormalWeb"/>
        <w:spacing w:before="0" w:beforeAutospacing="0" w:after="0" w:afterAutospacing="0" w:line="288" w:lineRule="auto"/>
        <w:ind w:left="720"/>
        <w:contextualSpacing/>
        <w:jc w:val="both"/>
        <w:rPr>
          <w:sz w:val="26"/>
          <w:szCs w:val="26"/>
        </w:rPr>
      </w:pPr>
      <w:r w:rsidRPr="007948F9">
        <w:rPr>
          <w:sz w:val="26"/>
          <w:szCs w:val="26"/>
        </w:rPr>
        <w:t>16 Điện võng mạc</w:t>
      </w:r>
    </w:p>
    <w:p w14:paraId="340E7FC1" w14:textId="77777777" w:rsidR="000E1C9C" w:rsidRPr="007948F9" w:rsidRDefault="000E1C9C" w:rsidP="000E1C9C">
      <w:pPr>
        <w:spacing w:after="0" w:line="288" w:lineRule="auto"/>
        <w:jc w:val="both"/>
        <w:rPr>
          <w:rFonts w:cs="Times New Roman"/>
          <w:b/>
          <w:bCs/>
          <w:sz w:val="26"/>
          <w:szCs w:val="26"/>
        </w:rPr>
      </w:pPr>
    </w:p>
    <w:p w14:paraId="5F34227D" w14:textId="77777777" w:rsidR="00111AB1" w:rsidRPr="007948F9" w:rsidRDefault="00111AB1" w:rsidP="000E1C9C">
      <w:pPr>
        <w:pStyle w:val="ListParagraph"/>
        <w:spacing w:after="0" w:line="288" w:lineRule="auto"/>
        <w:jc w:val="both"/>
        <w:rPr>
          <w:rFonts w:cs="Times New Roman"/>
          <w:b/>
          <w:bCs/>
          <w:sz w:val="26"/>
          <w:szCs w:val="26"/>
        </w:rPr>
      </w:pPr>
    </w:p>
    <w:p w14:paraId="4890A3C9" w14:textId="79B11172" w:rsidR="00BF60DB" w:rsidRPr="007948F9" w:rsidRDefault="00BF60DB" w:rsidP="000E1C9C">
      <w:pPr>
        <w:pStyle w:val="ListParagraph"/>
        <w:numPr>
          <w:ilvl w:val="0"/>
          <w:numId w:val="2"/>
        </w:numPr>
        <w:spacing w:after="0" w:line="288" w:lineRule="auto"/>
        <w:jc w:val="both"/>
        <w:rPr>
          <w:rFonts w:cs="Times New Roman"/>
          <w:b/>
          <w:bCs/>
          <w:sz w:val="26"/>
          <w:szCs w:val="26"/>
        </w:rPr>
      </w:pPr>
      <w:r w:rsidRPr="007948F9">
        <w:rPr>
          <w:rFonts w:cs="Times New Roman"/>
          <w:b/>
          <w:bCs/>
          <w:sz w:val="26"/>
          <w:szCs w:val="26"/>
        </w:rPr>
        <w:t>CHỈ ĐỊNH NHẬP VIỆN</w:t>
      </w:r>
    </w:p>
    <w:p w14:paraId="18F72CF7" w14:textId="7A8F5488" w:rsidR="000E1C9C" w:rsidRPr="007948F9" w:rsidRDefault="000E1C9C" w:rsidP="000E1C9C">
      <w:pPr>
        <w:pStyle w:val="ListParagraph"/>
        <w:spacing w:after="0" w:line="288" w:lineRule="auto"/>
        <w:jc w:val="both"/>
        <w:rPr>
          <w:rFonts w:cs="Times New Roman"/>
          <w:b/>
          <w:bCs/>
          <w:sz w:val="26"/>
          <w:szCs w:val="26"/>
        </w:rPr>
      </w:pPr>
      <w:r w:rsidRPr="007948F9">
        <w:rPr>
          <w:rFonts w:cs="Times New Roman"/>
          <w:sz w:val="26"/>
          <w:szCs w:val="26"/>
        </w:rPr>
        <w:t>Khi có chỉ định phẫu thuật đối với bệnh nhân đục thủy tinh thể</w:t>
      </w:r>
    </w:p>
    <w:p w14:paraId="44C6D892" w14:textId="67AAE382" w:rsidR="00111AB1" w:rsidRPr="007948F9" w:rsidRDefault="00BF60DB" w:rsidP="000E1C9C">
      <w:pPr>
        <w:pStyle w:val="ListParagraph"/>
        <w:numPr>
          <w:ilvl w:val="0"/>
          <w:numId w:val="2"/>
        </w:numPr>
        <w:spacing w:after="0" w:line="288" w:lineRule="auto"/>
        <w:jc w:val="both"/>
        <w:rPr>
          <w:rFonts w:cs="Times New Roman"/>
          <w:b/>
          <w:bCs/>
          <w:sz w:val="26"/>
          <w:szCs w:val="26"/>
        </w:rPr>
      </w:pPr>
      <w:r w:rsidRPr="007948F9">
        <w:rPr>
          <w:rFonts w:cs="Times New Roman"/>
          <w:b/>
          <w:bCs/>
          <w:sz w:val="26"/>
          <w:szCs w:val="26"/>
        </w:rPr>
        <w:t>THEO DÕI, TÁI KHÁM</w:t>
      </w:r>
    </w:p>
    <w:p w14:paraId="21E6E70B" w14:textId="68A567DB" w:rsidR="00E41EBB" w:rsidRPr="007948F9" w:rsidRDefault="00E41EBB" w:rsidP="00E41EBB">
      <w:pPr>
        <w:pStyle w:val="ListParagraph"/>
        <w:spacing w:after="0" w:line="288" w:lineRule="auto"/>
        <w:jc w:val="both"/>
        <w:rPr>
          <w:rFonts w:cs="Times New Roman"/>
          <w:b/>
          <w:bCs/>
          <w:sz w:val="26"/>
          <w:szCs w:val="26"/>
        </w:rPr>
      </w:pPr>
      <w:r w:rsidRPr="007948F9">
        <w:rPr>
          <w:rFonts w:cs="Times New Roman"/>
          <w:sz w:val="26"/>
          <w:szCs w:val="26"/>
        </w:rPr>
        <w:t>Theo quy định sau mổ tuần, tháng, 3 tháng, 6 tháng</w:t>
      </w:r>
    </w:p>
    <w:p w14:paraId="47744991" w14:textId="2C8E302D" w:rsidR="001F7A3C" w:rsidRPr="007948F9" w:rsidRDefault="00111AB1" w:rsidP="000E1C9C">
      <w:pPr>
        <w:pStyle w:val="ListParagraph"/>
        <w:numPr>
          <w:ilvl w:val="0"/>
          <w:numId w:val="2"/>
        </w:numPr>
        <w:spacing w:after="0" w:line="288" w:lineRule="auto"/>
        <w:jc w:val="both"/>
        <w:rPr>
          <w:rFonts w:cs="Times New Roman"/>
          <w:b/>
          <w:bCs/>
          <w:sz w:val="26"/>
          <w:szCs w:val="26"/>
        </w:rPr>
      </w:pPr>
      <w:r w:rsidRPr="007948F9">
        <w:rPr>
          <w:rFonts w:cs="Times New Roman"/>
          <w:b/>
          <w:bCs/>
          <w:sz w:val="26"/>
          <w:szCs w:val="26"/>
        </w:rPr>
        <w:t>TÀI LIỆU THAM KHẢO</w:t>
      </w:r>
    </w:p>
    <w:p w14:paraId="65DAEC3D" w14:textId="145B5DA4" w:rsidR="00E41EBB" w:rsidRPr="007948F9" w:rsidRDefault="00E41EBB" w:rsidP="00E41EBB">
      <w:pPr>
        <w:pStyle w:val="ListParagraph"/>
        <w:spacing w:after="0" w:line="288" w:lineRule="auto"/>
        <w:jc w:val="both"/>
        <w:rPr>
          <w:rFonts w:cs="Times New Roman"/>
          <w:b/>
          <w:bCs/>
          <w:sz w:val="26"/>
          <w:szCs w:val="26"/>
        </w:rPr>
      </w:pPr>
      <w:r w:rsidRPr="007948F9">
        <w:rPr>
          <w:rFonts w:cs="Times New Roman"/>
          <w:sz w:val="26"/>
          <w:szCs w:val="26"/>
        </w:rPr>
        <w:t>Phác đồ điều trị của Bộ Y tế</w:t>
      </w:r>
    </w:p>
    <w:sectPr w:rsidR="00E41EBB" w:rsidRPr="007948F9" w:rsidSect="00032FDC">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C660" w14:textId="77777777" w:rsidR="00B8223B" w:rsidRDefault="00B8223B" w:rsidP="00D031C0">
      <w:pPr>
        <w:spacing w:after="0" w:line="240" w:lineRule="auto"/>
      </w:pPr>
      <w:r>
        <w:separator/>
      </w:r>
    </w:p>
  </w:endnote>
  <w:endnote w:type="continuationSeparator" w:id="0">
    <w:p w14:paraId="41059810" w14:textId="77777777" w:rsidR="00B8223B" w:rsidRDefault="00B8223B"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F643" w14:textId="77777777" w:rsidR="009154C2" w:rsidRDefault="00915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90650"/>
      <w:docPartObj>
        <w:docPartGallery w:val="Page Numbers (Bottom of Page)"/>
        <w:docPartUnique/>
      </w:docPartObj>
    </w:sdtPr>
    <w:sdtContent>
      <w:sdt>
        <w:sdtPr>
          <w:id w:val="-1769616900"/>
          <w:docPartObj>
            <w:docPartGallery w:val="Page Numbers (Top of Page)"/>
            <w:docPartUnique/>
          </w:docPartObj>
        </w:sdtPr>
        <w:sdtContent>
          <w:p w14:paraId="6DBDA34E" w14:textId="4500015B" w:rsidR="009154C2" w:rsidRDefault="009154C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974AF8E" w14:textId="77777777" w:rsidR="009154C2" w:rsidRDefault="00915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A5AD" w14:textId="77777777" w:rsidR="009154C2" w:rsidRDefault="00915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CCA5" w14:textId="77777777" w:rsidR="00B8223B" w:rsidRDefault="00B8223B" w:rsidP="00D031C0">
      <w:pPr>
        <w:spacing w:after="0" w:line="240" w:lineRule="auto"/>
      </w:pPr>
      <w:r>
        <w:separator/>
      </w:r>
    </w:p>
  </w:footnote>
  <w:footnote w:type="continuationSeparator" w:id="0">
    <w:p w14:paraId="2BC92144" w14:textId="77777777" w:rsidR="00B8223B" w:rsidRDefault="00B8223B"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B238" w14:textId="77777777" w:rsidR="009154C2" w:rsidRDefault="00915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2"/>
      <w:gridCol w:w="2206"/>
    </w:tblGrid>
    <w:tr w:rsidR="00272405" w:rsidRPr="002B4142" w14:paraId="6E566ECE" w14:textId="77777777" w:rsidTr="006464D2">
      <w:trPr>
        <w:cantSplit/>
        <w:trHeight w:val="556"/>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4DF9DF33">
                <wp:simplePos x="0" y="0"/>
                <wp:positionH relativeFrom="margin">
                  <wp:posOffset>26670</wp:posOffset>
                </wp:positionH>
                <wp:positionV relativeFrom="paragraph">
                  <wp:posOffset>80993</wp:posOffset>
                </wp:positionV>
                <wp:extent cx="1395735"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A4415D" w:rsidRDefault="004B144D" w:rsidP="00DC4773">
          <w:pPr>
            <w:spacing w:after="20"/>
            <w:jc w:val="center"/>
            <w:rPr>
              <w:rFonts w:eastAsia="Times New Roman" w:cs="Times New Roman"/>
              <w:b/>
              <w:noProof/>
              <w:sz w:val="28"/>
              <w:szCs w:val="28"/>
              <w:lang w:val="fr-FR"/>
            </w:rPr>
          </w:pPr>
          <w:r w:rsidRPr="00A4415D">
            <w:rPr>
              <w:rFonts w:cs="Times New Roman"/>
              <w:b/>
              <w:noProof/>
              <w:sz w:val="28"/>
              <w:szCs w:val="28"/>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DE6CB" w14:textId="77777777" w:rsidR="00272405" w:rsidRDefault="00272405" w:rsidP="006464D2">
          <w:pPr>
            <w:spacing w:after="20"/>
            <w:rPr>
              <w:rFonts w:eastAsia="Times New Roman" w:cs="Times New Roman"/>
              <w:bCs/>
              <w:noProof/>
              <w:sz w:val="18"/>
            </w:rPr>
          </w:pPr>
          <w:r w:rsidRPr="00E1737C">
            <w:rPr>
              <w:rFonts w:eastAsia="Times New Roman" w:cs="Times New Roman"/>
              <w:bCs/>
              <w:noProof/>
              <w:sz w:val="18"/>
            </w:rPr>
            <w:t>Mã số tài liệu:</w:t>
          </w:r>
        </w:p>
        <w:p w14:paraId="238632C5" w14:textId="2A57F84D" w:rsidR="00E1737C" w:rsidRPr="00E1737C" w:rsidRDefault="00E1737C" w:rsidP="00E1737C">
          <w:pPr>
            <w:spacing w:after="0"/>
            <w:jc w:val="center"/>
            <w:rPr>
              <w:b/>
              <w:bCs/>
              <w:sz w:val="20"/>
              <w:szCs w:val="20"/>
            </w:rPr>
          </w:pPr>
          <w:r w:rsidRPr="00E1737C">
            <w:rPr>
              <w:b/>
              <w:bCs/>
              <w:sz w:val="20"/>
              <w:szCs w:val="20"/>
            </w:rPr>
            <w:t>PRO-MO-EOD-003</w:t>
          </w:r>
        </w:p>
      </w:tc>
    </w:tr>
    <w:tr w:rsidR="00272405" w:rsidRPr="002B4142" w14:paraId="647F16A6" w14:textId="77777777" w:rsidTr="00E1737C">
      <w:trPr>
        <w:cantSplit/>
        <w:trHeight w:val="233"/>
      </w:trPr>
      <w:tc>
        <w:tcPr>
          <w:tcW w:w="1254"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7C2B606B" w14:textId="05F4844B" w:rsidR="00272405" w:rsidRPr="00A4415D" w:rsidRDefault="00272405" w:rsidP="00A4415D">
          <w:pPr>
            <w:pStyle w:val="NormalWeb"/>
            <w:spacing w:before="0" w:beforeAutospacing="0" w:after="0" w:afterAutospacing="0" w:line="360" w:lineRule="auto"/>
            <w:contextualSpacing/>
            <w:jc w:val="center"/>
            <w:rPr>
              <w:b/>
              <w:bCs/>
              <w:sz w:val="32"/>
              <w:szCs w:val="32"/>
            </w:rPr>
          </w:pPr>
          <w:r w:rsidRPr="00A4415D">
            <w:rPr>
              <w:rFonts w:eastAsia="Calibri"/>
              <w:b/>
              <w:sz w:val="32"/>
              <w:szCs w:val="32"/>
            </w:rPr>
            <w:t xml:space="preserve">PHÁC ĐỒ </w:t>
          </w:r>
          <w:r w:rsidR="000E1C9C" w:rsidRPr="00A4415D">
            <w:rPr>
              <w:b/>
              <w:bCs/>
              <w:sz w:val="32"/>
              <w:szCs w:val="32"/>
            </w:rPr>
            <w:t>PHẪU THUẬT PHACO</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672E00FB" w:rsidR="00272405" w:rsidRPr="00E1737C" w:rsidRDefault="00272405" w:rsidP="006464D2">
          <w:pPr>
            <w:spacing w:after="20"/>
            <w:rPr>
              <w:rFonts w:eastAsia="Times New Roman" w:cs="Times New Roman"/>
              <w:bCs/>
              <w:noProof/>
              <w:sz w:val="18"/>
            </w:rPr>
          </w:pPr>
          <w:r w:rsidRPr="00E1737C">
            <w:rPr>
              <w:rFonts w:eastAsia="Times New Roman" w:cs="Times New Roman"/>
              <w:bCs/>
              <w:noProof/>
              <w:sz w:val="18"/>
            </w:rPr>
            <w:t>Phiên bản:</w:t>
          </w:r>
          <w:r w:rsidR="00E1737C">
            <w:rPr>
              <w:rFonts w:eastAsia="Times New Roman" w:cs="Times New Roman"/>
              <w:bCs/>
              <w:noProof/>
              <w:sz w:val="18"/>
            </w:rPr>
            <w:t xml:space="preserve"> 00</w:t>
          </w:r>
        </w:p>
      </w:tc>
    </w:tr>
    <w:tr w:rsidR="00272405" w:rsidRPr="002B4142" w14:paraId="7315935D" w14:textId="77777777" w:rsidTr="00E1737C">
      <w:trPr>
        <w:cantSplit/>
        <w:trHeight w:val="251"/>
      </w:trPr>
      <w:tc>
        <w:tcPr>
          <w:tcW w:w="1254"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440F44A6" w:rsidR="00272405" w:rsidRPr="00E1737C" w:rsidRDefault="00272405" w:rsidP="006464D2">
          <w:pPr>
            <w:spacing w:after="20"/>
            <w:rPr>
              <w:rFonts w:eastAsia="Times New Roman" w:cs="Times New Roman"/>
              <w:bCs/>
              <w:noProof/>
              <w:sz w:val="18"/>
            </w:rPr>
          </w:pPr>
          <w:r w:rsidRPr="00E1737C">
            <w:rPr>
              <w:rFonts w:eastAsia="Times New Roman" w:cs="Times New Roman"/>
              <w:bCs/>
              <w:noProof/>
              <w:sz w:val="18"/>
            </w:rPr>
            <w:t>Ngày hiệu lực</w:t>
          </w:r>
          <w:r w:rsidR="00E1737C">
            <w:rPr>
              <w:rFonts w:eastAsia="Times New Roman" w:cs="Times New Roman"/>
              <w:bCs/>
              <w:noProof/>
              <w:sz w:val="18"/>
            </w:rPr>
            <w:t>: 15/11/2022</w:t>
          </w:r>
        </w:p>
      </w:tc>
    </w:tr>
    <w:tr w:rsidR="00272405" w:rsidRPr="00E456F3" w14:paraId="6DA1783F" w14:textId="77777777" w:rsidTr="00E1737C">
      <w:trPr>
        <w:cantSplit/>
        <w:trHeight w:val="251"/>
      </w:trPr>
      <w:tc>
        <w:tcPr>
          <w:tcW w:w="1254"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26FDC303" w:rsidR="00272405" w:rsidRPr="00E1737C" w:rsidRDefault="00272405" w:rsidP="00272405">
          <w:pPr>
            <w:spacing w:after="20"/>
            <w:rPr>
              <w:rFonts w:eastAsia="Times New Roman" w:cs="Times New Roman"/>
              <w:bCs/>
              <w:noProof/>
              <w:sz w:val="16"/>
            </w:rPr>
          </w:pPr>
          <w:r w:rsidRPr="00E1737C">
            <w:rPr>
              <w:rFonts w:eastAsia="Times New Roman" w:cs="Times New Roman"/>
              <w:bCs/>
              <w:noProof/>
              <w:sz w:val="18"/>
            </w:rPr>
            <w:t>Số trang:</w:t>
          </w:r>
          <w:r w:rsidR="007948F9">
            <w:rPr>
              <w:rFonts w:eastAsia="Times New Roman" w:cs="Times New Roman"/>
              <w:bCs/>
              <w:noProof/>
              <w:sz w:val="18"/>
            </w:rPr>
            <w:t xml:space="preserve"> </w:t>
          </w:r>
          <w:r w:rsidR="009154C2">
            <w:rPr>
              <w:rFonts w:eastAsia="Times New Roman" w:cs="Times New Roman"/>
              <w:bCs/>
              <w:noProof/>
              <w:sz w:val="18"/>
            </w:rPr>
            <w:t>06</w:t>
          </w:r>
        </w:p>
      </w:tc>
    </w:tr>
  </w:tbl>
  <w:p w14:paraId="668EEF16" w14:textId="77777777" w:rsidR="00272405" w:rsidRDefault="0027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0DDB" w14:textId="77777777" w:rsidR="009154C2" w:rsidRDefault="00915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7485189">
    <w:abstractNumId w:val="1"/>
  </w:num>
  <w:num w:numId="2" w16cid:durableId="228351302">
    <w:abstractNumId w:val="0"/>
  </w:num>
  <w:num w:numId="3" w16cid:durableId="285433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E1C9C"/>
    <w:rsid w:val="000F4121"/>
    <w:rsid w:val="00111AB1"/>
    <w:rsid w:val="001D7A59"/>
    <w:rsid w:val="001F7A3C"/>
    <w:rsid w:val="00217816"/>
    <w:rsid w:val="00272405"/>
    <w:rsid w:val="002775D5"/>
    <w:rsid w:val="0036737C"/>
    <w:rsid w:val="00375912"/>
    <w:rsid w:val="00386672"/>
    <w:rsid w:val="003A2E82"/>
    <w:rsid w:val="003B12E4"/>
    <w:rsid w:val="003B58BC"/>
    <w:rsid w:val="0046470B"/>
    <w:rsid w:val="004A0325"/>
    <w:rsid w:val="004B144D"/>
    <w:rsid w:val="005861B7"/>
    <w:rsid w:val="006464D2"/>
    <w:rsid w:val="0067246F"/>
    <w:rsid w:val="00693FDA"/>
    <w:rsid w:val="007159F6"/>
    <w:rsid w:val="007948F9"/>
    <w:rsid w:val="007B2808"/>
    <w:rsid w:val="008836FE"/>
    <w:rsid w:val="008C78F5"/>
    <w:rsid w:val="009154C2"/>
    <w:rsid w:val="00943209"/>
    <w:rsid w:val="009C6210"/>
    <w:rsid w:val="00A13EC1"/>
    <w:rsid w:val="00A4415D"/>
    <w:rsid w:val="00A44621"/>
    <w:rsid w:val="00B671DD"/>
    <w:rsid w:val="00B8223B"/>
    <w:rsid w:val="00BF60DB"/>
    <w:rsid w:val="00C823A1"/>
    <w:rsid w:val="00C82BEB"/>
    <w:rsid w:val="00D031C0"/>
    <w:rsid w:val="00DA7DB7"/>
    <w:rsid w:val="00DC4773"/>
    <w:rsid w:val="00E14DB6"/>
    <w:rsid w:val="00E1737C"/>
    <w:rsid w:val="00E35BA7"/>
    <w:rsid w:val="00E37A4F"/>
    <w:rsid w:val="00E41EBB"/>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NormalWeb">
    <w:name w:val="Normal (Web)"/>
    <w:basedOn w:val="Normal"/>
    <w:uiPriority w:val="99"/>
    <w:unhideWhenUsed/>
    <w:rsid w:val="000E1C9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99668">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06CB-F32C-47F2-A5A9-FA3826FD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HD72</cp:lastModifiedBy>
  <cp:revision>3</cp:revision>
  <dcterms:created xsi:type="dcterms:W3CDTF">2022-12-30T02:37:00Z</dcterms:created>
  <dcterms:modified xsi:type="dcterms:W3CDTF">2022-12-30T02:48:00Z</dcterms:modified>
</cp:coreProperties>
</file>