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51B3A1AE"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734E7BE1" w14:textId="43777820" w:rsidR="00845F02" w:rsidRPr="00845F02" w:rsidRDefault="00845F02" w:rsidP="00845F02">
      <w:pPr>
        <w:pStyle w:val="ListParagraph"/>
        <w:numPr>
          <w:ilvl w:val="0"/>
          <w:numId w:val="37"/>
        </w:numPr>
        <w:spacing w:after="0" w:line="360" w:lineRule="auto"/>
        <w:jc w:val="both"/>
        <w:rPr>
          <w:b/>
          <w:bCs/>
          <w:sz w:val="28"/>
          <w:szCs w:val="28"/>
        </w:rPr>
      </w:pPr>
      <w:r w:rsidRPr="00845F02">
        <w:rPr>
          <w:sz w:val="26"/>
          <w:szCs w:val="26"/>
        </w:rPr>
        <w:t xml:space="preserve">Đau thần kinh tọa là biểu hiện của đau theo đường đi của thần kinh tọa từ điểm khởi đầu cho đến điểm kết thúc của </w:t>
      </w:r>
      <w:proofErr w:type="gramStart"/>
      <w:r w:rsidRPr="00845F02">
        <w:rPr>
          <w:sz w:val="26"/>
          <w:szCs w:val="26"/>
        </w:rPr>
        <w:t>nó .Nguyên</w:t>
      </w:r>
      <w:proofErr w:type="gramEnd"/>
      <w:r w:rsidRPr="00845F02">
        <w:rPr>
          <w:sz w:val="26"/>
          <w:szCs w:val="26"/>
        </w:rPr>
        <w:t xml:space="preserve"> nhân gây đau thần kinh tọa đa phần là do thoát vị đĩa đệm L4 –L5 hay L5- S1 gây chèn ép các  rễ thần kinh tương ứng .Ngoài ra đau thần kinh tọa còn có nguyên nhân hiếm gặp khác do viêm nhiễm, u thần kinh , K xâm lấn chèn ép thần kinh tọa</w:t>
      </w:r>
      <w:r>
        <w:rPr>
          <w:sz w:val="26"/>
          <w:szCs w:val="26"/>
        </w:rPr>
        <w:t>.</w:t>
      </w:r>
    </w:p>
    <w:p w14:paraId="25C83EBA" w14:textId="77777777" w:rsidR="00353AF2" w:rsidRPr="003C49CA" w:rsidRDefault="00353AF2" w:rsidP="00DD6A51">
      <w:pPr>
        <w:pStyle w:val="ListParagraph"/>
        <w:numPr>
          <w:ilvl w:val="0"/>
          <w:numId w:val="29"/>
        </w:numPr>
        <w:spacing w:before="120" w:after="0" w:line="360" w:lineRule="auto"/>
        <w:ind w:left="426"/>
        <w:jc w:val="both"/>
        <w:rPr>
          <w:b/>
          <w:bCs/>
          <w:sz w:val="28"/>
          <w:szCs w:val="28"/>
          <w:highlight w:val="yellow"/>
        </w:rPr>
      </w:pPr>
      <w:r w:rsidRPr="003C49CA">
        <w:rPr>
          <w:b/>
          <w:bCs/>
          <w:sz w:val="28"/>
          <w:szCs w:val="28"/>
          <w:highlight w:val="yellow"/>
        </w:rPr>
        <w:t>NGUYÊN NHÂN</w:t>
      </w:r>
    </w:p>
    <w:p w14:paraId="42713DF4" w14:textId="02A132E7"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6227D832" w14:textId="77777777" w:rsidR="00845F02" w:rsidRPr="00E45A85" w:rsidRDefault="00845F02" w:rsidP="00845F02">
      <w:pPr>
        <w:spacing w:after="0" w:line="360" w:lineRule="auto"/>
        <w:jc w:val="both"/>
        <w:rPr>
          <w:sz w:val="26"/>
          <w:szCs w:val="26"/>
        </w:rPr>
      </w:pPr>
      <w:r w:rsidRPr="00E45A85">
        <w:rPr>
          <w:sz w:val="26"/>
          <w:szCs w:val="26"/>
        </w:rPr>
        <w:t xml:space="preserve">Chẩn đoán đau thần kinh tọa dựa vào biểu hiện lâm sàng đặc trưng và chẩn đoán xác định nguyên nhân dựa trên xét nghiệm cận lâm sàng mà chủ yếu là MRI cột sống thắt lưng hoặc CT cột sống thắt lưng ở những nơi không có điều kiện chụp MRI </w:t>
      </w:r>
    </w:p>
    <w:p w14:paraId="2D9DD9D2" w14:textId="77777777" w:rsidR="00845F02" w:rsidRPr="00E45A85" w:rsidRDefault="00845F02" w:rsidP="00845F02">
      <w:pPr>
        <w:pStyle w:val="ListParagraph"/>
        <w:numPr>
          <w:ilvl w:val="0"/>
          <w:numId w:val="38"/>
        </w:numPr>
        <w:spacing w:after="0" w:line="360" w:lineRule="auto"/>
        <w:jc w:val="both"/>
        <w:rPr>
          <w:b/>
          <w:sz w:val="26"/>
          <w:szCs w:val="26"/>
        </w:rPr>
      </w:pPr>
      <w:r w:rsidRPr="00E45A85">
        <w:rPr>
          <w:b/>
          <w:sz w:val="26"/>
          <w:szCs w:val="26"/>
        </w:rPr>
        <w:t xml:space="preserve">Biểu hiện lâm sàng </w:t>
      </w:r>
    </w:p>
    <w:p w14:paraId="1BBA1719" w14:textId="77777777" w:rsidR="00845F02" w:rsidRPr="00E45A85" w:rsidRDefault="00845F02" w:rsidP="00845F02">
      <w:pPr>
        <w:spacing w:after="0" w:line="360" w:lineRule="auto"/>
        <w:ind w:left="360"/>
        <w:jc w:val="both"/>
        <w:rPr>
          <w:sz w:val="26"/>
          <w:szCs w:val="26"/>
        </w:rPr>
      </w:pPr>
      <w:r w:rsidRPr="00E45A85">
        <w:rPr>
          <w:sz w:val="26"/>
          <w:szCs w:val="26"/>
        </w:rPr>
        <w:t xml:space="preserve">Đau dọc theo đường đi của thần kinh </w:t>
      </w:r>
      <w:proofErr w:type="gramStart"/>
      <w:r w:rsidRPr="00E45A85">
        <w:rPr>
          <w:sz w:val="26"/>
          <w:szCs w:val="26"/>
        </w:rPr>
        <w:t>tọa .</w:t>
      </w:r>
      <w:proofErr w:type="gramEnd"/>
      <w:r w:rsidRPr="00E45A85">
        <w:rPr>
          <w:sz w:val="26"/>
          <w:szCs w:val="26"/>
        </w:rPr>
        <w:t xml:space="preserve"> Thông thường là đau vùng cạnh sống thắt </w:t>
      </w:r>
      <w:proofErr w:type="gramStart"/>
      <w:r w:rsidRPr="00E45A85">
        <w:rPr>
          <w:sz w:val="26"/>
          <w:szCs w:val="26"/>
        </w:rPr>
        <w:t>lưng .Tùy</w:t>
      </w:r>
      <w:proofErr w:type="gramEnd"/>
      <w:r w:rsidRPr="00E45A85">
        <w:rPr>
          <w:sz w:val="26"/>
          <w:szCs w:val="26"/>
        </w:rPr>
        <w:t xml:space="preserve"> theo vị trí tổn thương mà biểu hiện lâm sàng cũng khác nhau : </w:t>
      </w:r>
    </w:p>
    <w:p w14:paraId="4D14CA56" w14:textId="77777777" w:rsidR="00845F02" w:rsidRPr="00E45A85" w:rsidRDefault="00845F02" w:rsidP="00845F02">
      <w:pPr>
        <w:pStyle w:val="ListParagraph"/>
        <w:numPr>
          <w:ilvl w:val="0"/>
          <w:numId w:val="39"/>
        </w:numPr>
        <w:spacing w:after="0" w:line="360" w:lineRule="auto"/>
        <w:jc w:val="both"/>
        <w:rPr>
          <w:sz w:val="26"/>
          <w:szCs w:val="26"/>
        </w:rPr>
      </w:pPr>
      <w:r w:rsidRPr="00E45A85">
        <w:rPr>
          <w:sz w:val="26"/>
          <w:szCs w:val="26"/>
        </w:rPr>
        <w:t>Đau rễ L</w:t>
      </w:r>
      <w:proofErr w:type="gramStart"/>
      <w:r w:rsidRPr="00E45A85">
        <w:rPr>
          <w:sz w:val="26"/>
          <w:szCs w:val="26"/>
        </w:rPr>
        <w:t>5 :</w:t>
      </w:r>
      <w:proofErr w:type="gramEnd"/>
      <w:r w:rsidRPr="00E45A85">
        <w:rPr>
          <w:sz w:val="26"/>
          <w:szCs w:val="26"/>
        </w:rPr>
        <w:t xml:space="preserve"> đau vùng hông lan đến phần giữa của mông , phía sau và bên của đùi , mặt ngoài cẳng chân , mặt mu của bàn chân , tận cùng là ngón chân cái và 3 ngón giữa</w:t>
      </w:r>
    </w:p>
    <w:p w14:paraId="31A31E2F" w14:textId="77777777" w:rsidR="00845F02" w:rsidRPr="00E45A85" w:rsidRDefault="00845F02" w:rsidP="00845F02">
      <w:pPr>
        <w:pStyle w:val="ListParagraph"/>
        <w:numPr>
          <w:ilvl w:val="0"/>
          <w:numId w:val="39"/>
        </w:numPr>
        <w:spacing w:after="0" w:line="360" w:lineRule="auto"/>
        <w:jc w:val="both"/>
        <w:rPr>
          <w:sz w:val="26"/>
          <w:szCs w:val="26"/>
        </w:rPr>
      </w:pPr>
      <w:r w:rsidRPr="00E45A85">
        <w:rPr>
          <w:sz w:val="26"/>
          <w:szCs w:val="26"/>
        </w:rPr>
        <w:t>Đau rễ S</w:t>
      </w:r>
      <w:proofErr w:type="gramStart"/>
      <w:r w:rsidRPr="00E45A85">
        <w:rPr>
          <w:sz w:val="26"/>
          <w:szCs w:val="26"/>
        </w:rPr>
        <w:t>1 :</w:t>
      </w:r>
      <w:proofErr w:type="gramEnd"/>
      <w:r w:rsidRPr="00E45A85">
        <w:rPr>
          <w:sz w:val="26"/>
          <w:szCs w:val="26"/>
        </w:rPr>
        <w:t xml:space="preserve"> đau vùng hông lưng lan đến phần giữa của mông, mặt sau của đùi , mặt sau cẳng chân , ( bắp chân ) , gót chân , gan bàn chân , và tận cùng là ngón chân út ( ngón 5 bàn chân ) </w:t>
      </w:r>
    </w:p>
    <w:p w14:paraId="59C9BBDA" w14:textId="77777777" w:rsidR="00845F02" w:rsidRPr="00E45A85" w:rsidRDefault="00845F02" w:rsidP="00845F02">
      <w:pPr>
        <w:spacing w:after="0" w:line="360" w:lineRule="auto"/>
        <w:ind w:left="360"/>
        <w:jc w:val="both"/>
        <w:rPr>
          <w:sz w:val="26"/>
          <w:szCs w:val="26"/>
        </w:rPr>
      </w:pPr>
      <w:r w:rsidRPr="00E45A85">
        <w:rPr>
          <w:sz w:val="26"/>
          <w:szCs w:val="26"/>
        </w:rPr>
        <w:t xml:space="preserve">Các dấu hiệu khi thăm khám lâm </w:t>
      </w:r>
      <w:proofErr w:type="gramStart"/>
      <w:r w:rsidRPr="00E45A85">
        <w:rPr>
          <w:sz w:val="26"/>
          <w:szCs w:val="26"/>
        </w:rPr>
        <w:t>sàng  :</w:t>
      </w:r>
      <w:proofErr w:type="gramEnd"/>
      <w:r w:rsidRPr="00E45A85">
        <w:rPr>
          <w:sz w:val="26"/>
          <w:szCs w:val="26"/>
        </w:rPr>
        <w:t xml:space="preserve"> </w:t>
      </w:r>
    </w:p>
    <w:p w14:paraId="2B387EAD"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Dấu </w:t>
      </w:r>
      <w:proofErr w:type="gramStart"/>
      <w:r w:rsidRPr="00E45A85">
        <w:rPr>
          <w:sz w:val="26"/>
          <w:szCs w:val="26"/>
        </w:rPr>
        <w:t>Lasegue :</w:t>
      </w:r>
      <w:proofErr w:type="gramEnd"/>
      <w:r w:rsidRPr="00E45A85">
        <w:rPr>
          <w:sz w:val="26"/>
          <w:szCs w:val="26"/>
        </w:rPr>
        <w:t xml:space="preserve"> tùy theo mức độ chèn ép rễ thần kinh mà có dấu Laseque (+) ở các mức độ khác nhau </w:t>
      </w:r>
    </w:p>
    <w:p w14:paraId="31607C94"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Ấn các điểm đau dọc theo đường đi của thần kinh tọa bệnh nhân sẽ đau tăng lên </w:t>
      </w:r>
    </w:p>
    <w:p w14:paraId="5D98096A"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Dấu nhấn chuông </w:t>
      </w:r>
    </w:p>
    <w:p w14:paraId="2CAE0492"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Rối loạn cảm giác </w:t>
      </w:r>
      <w:proofErr w:type="gramStart"/>
      <w:r w:rsidRPr="00E45A85">
        <w:rPr>
          <w:sz w:val="26"/>
          <w:szCs w:val="26"/>
        </w:rPr>
        <w:t>( tê</w:t>
      </w:r>
      <w:proofErr w:type="gramEnd"/>
      <w:r w:rsidRPr="00E45A85">
        <w:rPr>
          <w:sz w:val="26"/>
          <w:szCs w:val="26"/>
        </w:rPr>
        <w:t xml:space="preserve"> bì , kiến bò , nóng rát ) ở vùng thần kinh tọa chi phối </w:t>
      </w:r>
    </w:p>
    <w:p w14:paraId="2AF21F72"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Giảm vận động hoặc liệt nhóm cơ tương ứng ở chi dưới do thần kinh tọa chi phối</w:t>
      </w:r>
    </w:p>
    <w:p w14:paraId="25AD1A0E"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lastRenderedPageBreak/>
        <w:t>Giảm hoặc mất phản xạ gân xương bên thần kinh tọa bị đau</w:t>
      </w:r>
    </w:p>
    <w:p w14:paraId="7CCD430E"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Rối loạn cơ </w:t>
      </w:r>
      <w:proofErr w:type="gramStart"/>
      <w:r w:rsidRPr="00E45A85">
        <w:rPr>
          <w:sz w:val="26"/>
          <w:szCs w:val="26"/>
        </w:rPr>
        <w:t>tròn :</w:t>
      </w:r>
      <w:proofErr w:type="gramEnd"/>
      <w:r w:rsidRPr="00E45A85">
        <w:rPr>
          <w:sz w:val="26"/>
          <w:szCs w:val="26"/>
        </w:rPr>
        <w:t xml:space="preserve"> một số trường hợp thoát vị đĩa đệm chèn ép chùm đuôi ngựa đưa đến rối loạn cảm giác vùng tầng sinh môn và trực tràng, tiểu khó hoặc bí tiểu , đại tiện khó </w:t>
      </w:r>
    </w:p>
    <w:p w14:paraId="69926439"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Nếu bệnh nhân đau thần kinh tọa đã lâu thì có thể dẫn đến teo cơ bên chân đau </w:t>
      </w:r>
    </w:p>
    <w:p w14:paraId="301BCD87" w14:textId="77777777" w:rsidR="00845F02" w:rsidRPr="00E45A85" w:rsidRDefault="00845F02" w:rsidP="00845F02">
      <w:pPr>
        <w:pStyle w:val="ListParagraph"/>
        <w:numPr>
          <w:ilvl w:val="0"/>
          <w:numId w:val="40"/>
        </w:numPr>
        <w:spacing w:after="0" w:line="360" w:lineRule="auto"/>
        <w:jc w:val="both"/>
        <w:rPr>
          <w:sz w:val="26"/>
          <w:szCs w:val="26"/>
        </w:rPr>
      </w:pPr>
      <w:r w:rsidRPr="00E45A85">
        <w:rPr>
          <w:sz w:val="26"/>
          <w:szCs w:val="26"/>
        </w:rPr>
        <w:t xml:space="preserve">Lưu ý một số triệu chứng giúp định hướng chẩn đoán nguyên nhân khác ngoài thoát vị đĩa đệm là do viêm nhiễm hoặc bệnh lý khác của cột sống </w:t>
      </w:r>
      <w:proofErr w:type="gramStart"/>
      <w:r w:rsidRPr="00E45A85">
        <w:rPr>
          <w:sz w:val="26"/>
          <w:szCs w:val="26"/>
        </w:rPr>
        <w:t>như :</w:t>
      </w:r>
      <w:proofErr w:type="gramEnd"/>
      <w:r w:rsidRPr="00E45A85">
        <w:rPr>
          <w:sz w:val="26"/>
          <w:szCs w:val="26"/>
        </w:rPr>
        <w:t xml:space="preserve"> Sốt , gầy sút , đau nhiều về đêm , ảnh hưởng tổng trạng, đau cột sống thắt lưng cao L1 – L3 hoặc đau S1 – S 3 bệnh nhân có một số biểu hiện khác ngoài dấu hiệu đau thần kinh tọa …</w:t>
      </w:r>
    </w:p>
    <w:p w14:paraId="35A88052" w14:textId="77777777" w:rsidR="00845F02" w:rsidRPr="00E45A85" w:rsidRDefault="00845F02" w:rsidP="00845F02">
      <w:pPr>
        <w:pStyle w:val="ListParagraph"/>
        <w:numPr>
          <w:ilvl w:val="0"/>
          <w:numId w:val="38"/>
        </w:numPr>
        <w:spacing w:after="0" w:line="360" w:lineRule="auto"/>
        <w:jc w:val="both"/>
        <w:rPr>
          <w:b/>
          <w:sz w:val="26"/>
          <w:szCs w:val="26"/>
        </w:rPr>
      </w:pPr>
      <w:r w:rsidRPr="00E45A85">
        <w:rPr>
          <w:b/>
          <w:sz w:val="26"/>
          <w:szCs w:val="26"/>
        </w:rPr>
        <w:t xml:space="preserve">Xét nghiệm cận lâm sàng </w:t>
      </w:r>
    </w:p>
    <w:p w14:paraId="1C4FA02F" w14:textId="77777777" w:rsidR="00845F02" w:rsidRPr="00E45A85" w:rsidRDefault="00845F02" w:rsidP="00845F02">
      <w:pPr>
        <w:pStyle w:val="ListParagraph"/>
        <w:numPr>
          <w:ilvl w:val="0"/>
          <w:numId w:val="41"/>
        </w:numPr>
        <w:spacing w:after="0" w:line="360" w:lineRule="auto"/>
        <w:jc w:val="both"/>
        <w:rPr>
          <w:sz w:val="26"/>
          <w:szCs w:val="26"/>
        </w:rPr>
      </w:pPr>
      <w:r w:rsidRPr="00E45A85">
        <w:rPr>
          <w:sz w:val="26"/>
          <w:szCs w:val="26"/>
        </w:rPr>
        <w:t xml:space="preserve">Các xét nghiệm thường qui </w:t>
      </w:r>
      <w:proofErr w:type="gramStart"/>
      <w:r w:rsidRPr="00E45A85">
        <w:rPr>
          <w:sz w:val="26"/>
          <w:szCs w:val="26"/>
        </w:rPr>
        <w:t>như :</w:t>
      </w:r>
      <w:proofErr w:type="gramEnd"/>
      <w:r w:rsidRPr="00E45A85">
        <w:rPr>
          <w:sz w:val="26"/>
          <w:szCs w:val="26"/>
        </w:rPr>
        <w:t xml:space="preserve"> huyết học , sinh hóa , chỉ số viêm … thông thường là bình thường trong đau thần kinh tọa do thoát vị đĩa đệm . </w:t>
      </w:r>
    </w:p>
    <w:p w14:paraId="35C0EF1C" w14:textId="77777777" w:rsidR="00845F02" w:rsidRPr="00E45A85" w:rsidRDefault="00845F02" w:rsidP="00845F02">
      <w:pPr>
        <w:pStyle w:val="ListParagraph"/>
        <w:numPr>
          <w:ilvl w:val="0"/>
          <w:numId w:val="41"/>
        </w:numPr>
        <w:spacing w:after="0" w:line="360" w:lineRule="auto"/>
        <w:jc w:val="both"/>
        <w:rPr>
          <w:sz w:val="26"/>
          <w:szCs w:val="26"/>
        </w:rPr>
      </w:pPr>
      <w:r w:rsidRPr="00E45A85">
        <w:rPr>
          <w:sz w:val="26"/>
          <w:szCs w:val="26"/>
        </w:rPr>
        <w:t xml:space="preserve">XQ thöôøng </w:t>
      </w:r>
      <w:proofErr w:type="gramStart"/>
      <w:r w:rsidRPr="00E45A85">
        <w:rPr>
          <w:sz w:val="26"/>
          <w:szCs w:val="26"/>
        </w:rPr>
        <w:t>qui :</w:t>
      </w:r>
      <w:proofErr w:type="gramEnd"/>
      <w:r w:rsidRPr="00E45A85">
        <w:rPr>
          <w:sz w:val="26"/>
          <w:szCs w:val="26"/>
        </w:rPr>
        <w:t xml:space="preserve"> ít coù giaù trò chaån ñoaùn, ña soá hình aûnh bình thöôøng, chæ ñònh nhaèm loaïi tröø caùc tröôøng hôïp oån thöông dóa ñeäm ñoát soáng nhö : vieâm , u ...</w:t>
      </w:r>
    </w:p>
    <w:p w14:paraId="45A1DC50" w14:textId="77777777" w:rsidR="00845F02" w:rsidRPr="00E45A85" w:rsidRDefault="00845F02" w:rsidP="00845F02">
      <w:pPr>
        <w:pStyle w:val="ListParagraph"/>
        <w:numPr>
          <w:ilvl w:val="0"/>
          <w:numId w:val="41"/>
        </w:numPr>
        <w:spacing w:after="0" w:line="360" w:lineRule="auto"/>
        <w:jc w:val="both"/>
        <w:rPr>
          <w:sz w:val="26"/>
          <w:szCs w:val="26"/>
        </w:rPr>
      </w:pPr>
      <w:r w:rsidRPr="00E45A85">
        <w:rPr>
          <w:sz w:val="26"/>
          <w:szCs w:val="26"/>
        </w:rPr>
        <w:t xml:space="preserve">Chụp CT cột </w:t>
      </w:r>
      <w:proofErr w:type="gramStart"/>
      <w:r w:rsidRPr="00E45A85">
        <w:rPr>
          <w:sz w:val="26"/>
          <w:szCs w:val="26"/>
        </w:rPr>
        <w:t>sống :</w:t>
      </w:r>
      <w:proofErr w:type="gramEnd"/>
      <w:r w:rsidRPr="00E45A85">
        <w:rPr>
          <w:sz w:val="26"/>
          <w:szCs w:val="26"/>
        </w:rPr>
        <w:t xml:space="preserve"> giúp chẩn đoán được nguyên nhân gây đau thần kinh tọa là do thoát vị đĩa đệm hay do nguyên nhân khác </w:t>
      </w:r>
    </w:p>
    <w:p w14:paraId="6D8DCC6A" w14:textId="77777777" w:rsidR="00845F02" w:rsidRPr="00E45A85" w:rsidRDefault="00845F02" w:rsidP="00845F02">
      <w:pPr>
        <w:pStyle w:val="ListParagraph"/>
        <w:numPr>
          <w:ilvl w:val="0"/>
          <w:numId w:val="41"/>
        </w:numPr>
        <w:spacing w:after="0" w:line="360" w:lineRule="auto"/>
        <w:jc w:val="both"/>
        <w:rPr>
          <w:sz w:val="26"/>
          <w:szCs w:val="26"/>
        </w:rPr>
      </w:pPr>
      <w:proofErr w:type="gramStart"/>
      <w:r w:rsidRPr="00E45A85">
        <w:rPr>
          <w:sz w:val="26"/>
          <w:szCs w:val="26"/>
        </w:rPr>
        <w:t>MRI  cột</w:t>
      </w:r>
      <w:proofErr w:type="gramEnd"/>
      <w:r w:rsidRPr="00E45A85">
        <w:rPr>
          <w:sz w:val="26"/>
          <w:szCs w:val="26"/>
        </w:rPr>
        <w:t xml:space="preserve"> sống : đây là phương pháp giúp chẩn đoán chính xác vị trí, mức độ , dạng thoát vị đĩa đệm .Ngoài ra trên MRI cũng giúp chẩn đoán được các nguyên nhân khác như do viêm nhiễm , u thần kinh , di căn ung thư . . . </w:t>
      </w:r>
    </w:p>
    <w:p w14:paraId="73E7F92A" w14:textId="77777777" w:rsidR="00845F02" w:rsidRPr="00E45A85" w:rsidRDefault="00845F02" w:rsidP="00845F02">
      <w:pPr>
        <w:pStyle w:val="ListParagraph"/>
        <w:numPr>
          <w:ilvl w:val="0"/>
          <w:numId w:val="38"/>
        </w:numPr>
        <w:spacing w:after="0" w:line="360" w:lineRule="auto"/>
        <w:jc w:val="both"/>
        <w:rPr>
          <w:b/>
          <w:sz w:val="26"/>
          <w:szCs w:val="26"/>
        </w:rPr>
      </w:pPr>
      <w:r w:rsidRPr="00E45A85">
        <w:rPr>
          <w:b/>
          <w:sz w:val="26"/>
          <w:szCs w:val="26"/>
        </w:rPr>
        <w:t xml:space="preserve">Chẩn đoán phân biệt </w:t>
      </w:r>
    </w:p>
    <w:p w14:paraId="254EA770" w14:textId="77777777" w:rsidR="00845F02" w:rsidRPr="00E45A85" w:rsidRDefault="00845F02" w:rsidP="00845F02">
      <w:pPr>
        <w:pStyle w:val="ListParagraph"/>
        <w:numPr>
          <w:ilvl w:val="0"/>
          <w:numId w:val="42"/>
        </w:numPr>
        <w:spacing w:after="0" w:line="360" w:lineRule="auto"/>
        <w:jc w:val="both"/>
        <w:rPr>
          <w:sz w:val="26"/>
          <w:szCs w:val="26"/>
        </w:rPr>
      </w:pPr>
      <w:r w:rsidRPr="00E45A85">
        <w:rPr>
          <w:sz w:val="26"/>
          <w:szCs w:val="26"/>
        </w:rPr>
        <w:t xml:space="preserve">Đau thần kinh </w:t>
      </w:r>
      <w:proofErr w:type="gramStart"/>
      <w:r w:rsidRPr="00E45A85">
        <w:rPr>
          <w:sz w:val="26"/>
          <w:szCs w:val="26"/>
        </w:rPr>
        <w:t>đùi ,</w:t>
      </w:r>
      <w:proofErr w:type="gramEnd"/>
      <w:r w:rsidRPr="00E45A85">
        <w:rPr>
          <w:sz w:val="26"/>
          <w:szCs w:val="26"/>
        </w:rPr>
        <w:t xml:space="preserve"> đau thần kinh bì đùi</w:t>
      </w:r>
    </w:p>
    <w:p w14:paraId="557A2BCF" w14:textId="77777777" w:rsidR="00845F02" w:rsidRPr="00E45A85" w:rsidRDefault="00845F02" w:rsidP="00845F02">
      <w:pPr>
        <w:pStyle w:val="ListParagraph"/>
        <w:numPr>
          <w:ilvl w:val="0"/>
          <w:numId w:val="42"/>
        </w:numPr>
        <w:spacing w:after="0" w:line="360" w:lineRule="auto"/>
        <w:jc w:val="both"/>
        <w:rPr>
          <w:sz w:val="26"/>
          <w:szCs w:val="26"/>
        </w:rPr>
      </w:pPr>
      <w:r w:rsidRPr="00E45A85">
        <w:rPr>
          <w:sz w:val="26"/>
          <w:szCs w:val="26"/>
        </w:rPr>
        <w:t xml:space="preserve">Bệnh lý khớp háng </w:t>
      </w:r>
      <w:proofErr w:type="gramStart"/>
      <w:r w:rsidRPr="00E45A85">
        <w:rPr>
          <w:sz w:val="26"/>
          <w:szCs w:val="26"/>
        </w:rPr>
        <w:t>như :</w:t>
      </w:r>
      <w:proofErr w:type="gramEnd"/>
      <w:r w:rsidRPr="00E45A85">
        <w:rPr>
          <w:sz w:val="26"/>
          <w:szCs w:val="26"/>
        </w:rPr>
        <w:t xml:space="preserve"> hoại tử vô khuẩn chòm xương đùi , viêm khớp háng , thoái hóa khớp háng </w:t>
      </w:r>
    </w:p>
    <w:p w14:paraId="4AEF7FE9" w14:textId="77777777" w:rsidR="00845F02" w:rsidRPr="00E45A85" w:rsidRDefault="00845F02" w:rsidP="00845F02">
      <w:pPr>
        <w:pStyle w:val="ListParagraph"/>
        <w:numPr>
          <w:ilvl w:val="0"/>
          <w:numId w:val="42"/>
        </w:numPr>
        <w:spacing w:after="0" w:line="360" w:lineRule="auto"/>
        <w:jc w:val="both"/>
        <w:rPr>
          <w:sz w:val="26"/>
          <w:szCs w:val="26"/>
        </w:rPr>
      </w:pPr>
      <w:r w:rsidRPr="00E45A85">
        <w:rPr>
          <w:sz w:val="26"/>
          <w:szCs w:val="26"/>
        </w:rPr>
        <w:t xml:space="preserve">Bệnh lý cơ thắt lưng </w:t>
      </w:r>
      <w:proofErr w:type="gramStart"/>
      <w:r w:rsidRPr="00E45A85">
        <w:rPr>
          <w:sz w:val="26"/>
          <w:szCs w:val="26"/>
        </w:rPr>
        <w:t>chậu :</w:t>
      </w:r>
      <w:proofErr w:type="gramEnd"/>
      <w:r w:rsidRPr="00E45A85">
        <w:rPr>
          <w:sz w:val="26"/>
          <w:szCs w:val="26"/>
        </w:rPr>
        <w:t xml:space="preserve"> viêm , áp xe , u </w:t>
      </w:r>
    </w:p>
    <w:p w14:paraId="7D2A85F5" w14:textId="610AF412" w:rsidR="00845F02" w:rsidRDefault="00845F02" w:rsidP="00845F02">
      <w:pPr>
        <w:pStyle w:val="ListParagraph"/>
        <w:spacing w:before="120" w:after="0" w:line="360" w:lineRule="auto"/>
        <w:ind w:left="426"/>
        <w:jc w:val="both"/>
        <w:rPr>
          <w:b/>
          <w:bCs/>
          <w:sz w:val="28"/>
          <w:szCs w:val="28"/>
        </w:rPr>
      </w:pPr>
      <w:r w:rsidRPr="00E45A85">
        <w:rPr>
          <w:sz w:val="26"/>
          <w:szCs w:val="26"/>
        </w:rPr>
        <w:t xml:space="preserve">Viêm khớp cùng </w:t>
      </w:r>
      <w:proofErr w:type="gramStart"/>
      <w:r w:rsidRPr="00E45A85">
        <w:rPr>
          <w:sz w:val="26"/>
          <w:szCs w:val="26"/>
        </w:rPr>
        <w:t>chậu ,</w:t>
      </w:r>
      <w:proofErr w:type="gramEnd"/>
      <w:r w:rsidRPr="00E45A85">
        <w:rPr>
          <w:sz w:val="26"/>
          <w:szCs w:val="26"/>
        </w:rPr>
        <w:t xml:space="preserve"> viêm cột sống dính khớp , loãng xương gãy lún đốt sống</w:t>
      </w:r>
    </w:p>
    <w:p w14:paraId="0B70B6A5" w14:textId="454763F8"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lastRenderedPageBreak/>
        <w:t>ĐIỀU TRỊ</w:t>
      </w:r>
    </w:p>
    <w:p w14:paraId="43B9E6DC" w14:textId="77777777" w:rsidR="00845F02" w:rsidRPr="00E45A85" w:rsidRDefault="00845F02" w:rsidP="00845F02">
      <w:pPr>
        <w:spacing w:after="0" w:line="360" w:lineRule="auto"/>
        <w:ind w:left="360"/>
        <w:jc w:val="both"/>
        <w:rPr>
          <w:sz w:val="26"/>
          <w:szCs w:val="26"/>
        </w:rPr>
      </w:pPr>
      <w:r w:rsidRPr="00E45A85">
        <w:rPr>
          <w:sz w:val="26"/>
          <w:szCs w:val="26"/>
        </w:rPr>
        <w:t xml:space="preserve">Sau khi đã xác định được nguyên nhân đau thần kinh tọa thì tùy theo nguyên nhân mà có phương pháp điều trị cho phù hợp </w:t>
      </w:r>
    </w:p>
    <w:p w14:paraId="4DDA55A5" w14:textId="77777777" w:rsidR="00845F02" w:rsidRPr="00E45A85" w:rsidRDefault="00845F02" w:rsidP="00845F02">
      <w:pPr>
        <w:pStyle w:val="ListParagraph"/>
        <w:numPr>
          <w:ilvl w:val="0"/>
          <w:numId w:val="43"/>
        </w:numPr>
        <w:spacing w:after="0" w:line="360" w:lineRule="auto"/>
        <w:jc w:val="both"/>
        <w:rPr>
          <w:b/>
          <w:sz w:val="26"/>
          <w:szCs w:val="26"/>
        </w:rPr>
      </w:pPr>
      <w:r w:rsidRPr="00E45A85">
        <w:rPr>
          <w:b/>
          <w:sz w:val="26"/>
          <w:szCs w:val="26"/>
        </w:rPr>
        <w:t>Đau thần kinh tọa do thoát vị đĩa đệm</w:t>
      </w:r>
    </w:p>
    <w:p w14:paraId="4C147EF8" w14:textId="77777777" w:rsidR="00845F02" w:rsidRPr="00E45A85" w:rsidRDefault="00845F02" w:rsidP="00845F02">
      <w:pPr>
        <w:pStyle w:val="ListParagraph"/>
        <w:numPr>
          <w:ilvl w:val="1"/>
          <w:numId w:val="43"/>
        </w:numPr>
        <w:tabs>
          <w:tab w:val="left" w:pos="990"/>
        </w:tabs>
        <w:spacing w:after="0" w:line="360" w:lineRule="auto"/>
        <w:jc w:val="both"/>
        <w:rPr>
          <w:b/>
          <w:sz w:val="26"/>
          <w:szCs w:val="26"/>
        </w:rPr>
      </w:pPr>
      <w:r w:rsidRPr="00E45A85">
        <w:rPr>
          <w:b/>
          <w:sz w:val="26"/>
          <w:szCs w:val="26"/>
        </w:rPr>
        <w:t xml:space="preserve">Điều trị nội khoa </w:t>
      </w:r>
    </w:p>
    <w:p w14:paraId="4957DCBD" w14:textId="77777777" w:rsidR="00845F02" w:rsidRPr="00E45A85" w:rsidRDefault="00845F02" w:rsidP="00845F02">
      <w:pPr>
        <w:pStyle w:val="ListParagraph"/>
        <w:numPr>
          <w:ilvl w:val="0"/>
          <w:numId w:val="45"/>
        </w:numPr>
        <w:spacing w:after="0" w:line="360" w:lineRule="auto"/>
        <w:jc w:val="both"/>
        <w:rPr>
          <w:sz w:val="26"/>
          <w:szCs w:val="26"/>
        </w:rPr>
      </w:pPr>
      <w:r w:rsidRPr="00E45A85">
        <w:rPr>
          <w:sz w:val="26"/>
          <w:szCs w:val="26"/>
        </w:rPr>
        <w:t xml:space="preserve">Nghỉ ngơi hoàn </w:t>
      </w:r>
      <w:proofErr w:type="gramStart"/>
      <w:r w:rsidRPr="00E45A85">
        <w:rPr>
          <w:sz w:val="26"/>
          <w:szCs w:val="26"/>
        </w:rPr>
        <w:t>toàn :</w:t>
      </w:r>
      <w:proofErr w:type="gramEnd"/>
      <w:r w:rsidRPr="00E45A85">
        <w:rPr>
          <w:sz w:val="26"/>
          <w:szCs w:val="26"/>
        </w:rPr>
        <w:t xml:space="preserve"> nằm giường cứng , traùnh voõng, gheá boá tránh các cử động mạnh , không mang xách nặng , hạn chế đứng lâu hoặc ngồi lâu </w:t>
      </w:r>
    </w:p>
    <w:p w14:paraId="4ABC2709" w14:textId="77777777" w:rsidR="00845F02" w:rsidRPr="00E45A85" w:rsidRDefault="00845F02" w:rsidP="00845F02">
      <w:pPr>
        <w:pStyle w:val="ListParagraph"/>
        <w:numPr>
          <w:ilvl w:val="0"/>
          <w:numId w:val="45"/>
        </w:numPr>
        <w:spacing w:after="0" w:line="360" w:lineRule="auto"/>
        <w:jc w:val="both"/>
        <w:rPr>
          <w:sz w:val="26"/>
          <w:szCs w:val="26"/>
        </w:rPr>
      </w:pPr>
      <w:r w:rsidRPr="00E45A85">
        <w:rPr>
          <w:sz w:val="26"/>
          <w:szCs w:val="26"/>
        </w:rPr>
        <w:t xml:space="preserve">Dùng các thuốc giảm </w:t>
      </w:r>
      <w:proofErr w:type="gramStart"/>
      <w:r w:rsidRPr="00E45A85">
        <w:rPr>
          <w:sz w:val="26"/>
          <w:szCs w:val="26"/>
        </w:rPr>
        <w:t>đau ,</w:t>
      </w:r>
      <w:proofErr w:type="gramEnd"/>
      <w:r w:rsidRPr="00E45A85">
        <w:rPr>
          <w:sz w:val="26"/>
          <w:szCs w:val="26"/>
        </w:rPr>
        <w:t xml:space="preserve"> kháng viêm , dãn cơ và một số thuốc hỗ trợ khác</w:t>
      </w:r>
    </w:p>
    <w:p w14:paraId="2F325F15" w14:textId="77777777" w:rsidR="00845F02" w:rsidRPr="00E45A85" w:rsidRDefault="00845F02" w:rsidP="00845F02">
      <w:pPr>
        <w:pStyle w:val="ListParagraph"/>
        <w:numPr>
          <w:ilvl w:val="0"/>
          <w:numId w:val="44"/>
        </w:numPr>
        <w:spacing w:after="0" w:line="360" w:lineRule="auto"/>
        <w:jc w:val="both"/>
        <w:rPr>
          <w:sz w:val="26"/>
          <w:szCs w:val="26"/>
        </w:rPr>
      </w:pPr>
      <w:r w:rsidRPr="00E45A85">
        <w:rPr>
          <w:sz w:val="26"/>
          <w:szCs w:val="26"/>
        </w:rPr>
        <w:t xml:space="preserve">Thuốc giảm đau paracetamol thông thường hoặc có kết hợp với opioid nhẹ </w:t>
      </w:r>
      <w:proofErr w:type="gramStart"/>
      <w:r w:rsidRPr="00E45A85">
        <w:rPr>
          <w:sz w:val="26"/>
          <w:szCs w:val="26"/>
        </w:rPr>
        <w:t>( tramadol</w:t>
      </w:r>
      <w:proofErr w:type="gramEnd"/>
      <w:r w:rsidRPr="00E45A85">
        <w:rPr>
          <w:sz w:val="26"/>
          <w:szCs w:val="26"/>
        </w:rPr>
        <w:t xml:space="preserve"> hoặc codeine)</w:t>
      </w:r>
    </w:p>
    <w:p w14:paraId="3A76882A" w14:textId="77777777" w:rsidR="00845F02" w:rsidRPr="00E45A85" w:rsidRDefault="00845F02" w:rsidP="00845F02">
      <w:pPr>
        <w:pStyle w:val="ListParagraph"/>
        <w:numPr>
          <w:ilvl w:val="0"/>
          <w:numId w:val="44"/>
        </w:numPr>
        <w:spacing w:after="0" w:line="360" w:lineRule="auto"/>
        <w:jc w:val="both"/>
        <w:rPr>
          <w:sz w:val="26"/>
          <w:szCs w:val="26"/>
        </w:rPr>
      </w:pPr>
      <w:r w:rsidRPr="00E45A85">
        <w:rPr>
          <w:sz w:val="26"/>
          <w:szCs w:val="26"/>
        </w:rPr>
        <w:t xml:space="preserve">Các NSAID có thể dung phối hợp với thuốc giảm </w:t>
      </w:r>
      <w:proofErr w:type="gramStart"/>
      <w:r w:rsidRPr="00E45A85">
        <w:rPr>
          <w:sz w:val="26"/>
          <w:szCs w:val="26"/>
        </w:rPr>
        <w:t>đau .Tùy</w:t>
      </w:r>
      <w:proofErr w:type="gramEnd"/>
      <w:r w:rsidRPr="00E45A85">
        <w:rPr>
          <w:sz w:val="26"/>
          <w:szCs w:val="26"/>
        </w:rPr>
        <w:t xml:space="preserve"> theo bệnh nhân mà có thể lựa chọn các nhóm NSAID khác nhau : cổ điển ( Ibuprofen , Diclofenac ), nhóm ức chế chọn lọc COX 2 (meloxicam, Edotolac, coxibs ). Neân xem xeùt söû duïng phoái hôïp vôùi moät thuoác thuoäc nho</w:t>
      </w:r>
      <w:r w:rsidRPr="00E45A85">
        <w:rPr>
          <w:sz w:val="26"/>
          <w:szCs w:val="26"/>
          <w:lang w:val="vi-VN"/>
        </w:rPr>
        <w:t>́</w:t>
      </w:r>
      <w:r w:rsidRPr="00E45A85">
        <w:rPr>
          <w:sz w:val="26"/>
          <w:szCs w:val="26"/>
        </w:rPr>
        <w:t>m PPI.</w:t>
      </w:r>
    </w:p>
    <w:p w14:paraId="70527D6F" w14:textId="77777777" w:rsidR="00845F02" w:rsidRPr="00E45A85" w:rsidRDefault="00845F02" w:rsidP="00845F02">
      <w:pPr>
        <w:pStyle w:val="ListParagraph"/>
        <w:numPr>
          <w:ilvl w:val="0"/>
          <w:numId w:val="44"/>
        </w:numPr>
        <w:spacing w:after="0" w:line="360" w:lineRule="auto"/>
        <w:jc w:val="both"/>
        <w:rPr>
          <w:sz w:val="26"/>
          <w:szCs w:val="26"/>
        </w:rPr>
      </w:pPr>
      <w:r w:rsidRPr="00E45A85">
        <w:rPr>
          <w:sz w:val="26"/>
          <w:szCs w:val="26"/>
        </w:rPr>
        <w:t xml:space="preserve">Corticoid có thể được chỉ định ngắn ngày </w:t>
      </w:r>
      <w:proofErr w:type="gramStart"/>
      <w:r w:rsidRPr="00E45A85">
        <w:rPr>
          <w:sz w:val="26"/>
          <w:szCs w:val="26"/>
        </w:rPr>
        <w:t>( 5</w:t>
      </w:r>
      <w:proofErr w:type="gramEnd"/>
      <w:r w:rsidRPr="00E45A85">
        <w:rPr>
          <w:sz w:val="26"/>
          <w:szCs w:val="26"/>
        </w:rPr>
        <w:t xml:space="preserve"> – 7 ngày ) nếu bệnh nhân có chống chỉ định hoặc không đáp ứng với NSAID với liều tương đương prednisolone 5mg/kg/ngày </w:t>
      </w:r>
    </w:p>
    <w:p w14:paraId="27A304C9" w14:textId="77777777" w:rsidR="00845F02" w:rsidRPr="00E45A85" w:rsidRDefault="00845F02" w:rsidP="00845F02">
      <w:pPr>
        <w:pStyle w:val="ListParagraph"/>
        <w:numPr>
          <w:ilvl w:val="0"/>
          <w:numId w:val="44"/>
        </w:numPr>
        <w:spacing w:after="0" w:line="360" w:lineRule="auto"/>
        <w:jc w:val="both"/>
        <w:rPr>
          <w:sz w:val="26"/>
          <w:szCs w:val="26"/>
        </w:rPr>
      </w:pPr>
      <w:r w:rsidRPr="00E45A85">
        <w:rPr>
          <w:sz w:val="26"/>
          <w:szCs w:val="26"/>
        </w:rPr>
        <w:t xml:space="preserve">Thuốc dãn cơ như Thiocolchicosit </w:t>
      </w:r>
      <w:proofErr w:type="gramStart"/>
      <w:r w:rsidRPr="00E45A85">
        <w:rPr>
          <w:sz w:val="26"/>
          <w:szCs w:val="26"/>
        </w:rPr>
        <w:t>( coltramyl</w:t>
      </w:r>
      <w:proofErr w:type="gramEnd"/>
      <w:r w:rsidRPr="00E45A85">
        <w:rPr>
          <w:sz w:val="26"/>
          <w:szCs w:val="26"/>
        </w:rPr>
        <w:t xml:space="preserve"> ), Benzodiazepin, diazepam ( Valium ) , Eperison ( Myonal ), Mephenesine…</w:t>
      </w:r>
    </w:p>
    <w:p w14:paraId="33FB576E" w14:textId="77777777" w:rsidR="00845F02" w:rsidRPr="00E45A85" w:rsidRDefault="00845F02" w:rsidP="00845F02">
      <w:pPr>
        <w:pStyle w:val="ListParagraph"/>
        <w:numPr>
          <w:ilvl w:val="0"/>
          <w:numId w:val="44"/>
        </w:numPr>
        <w:spacing w:after="0" w:line="360" w:lineRule="auto"/>
        <w:jc w:val="both"/>
        <w:rPr>
          <w:sz w:val="26"/>
          <w:szCs w:val="26"/>
        </w:rPr>
      </w:pPr>
      <w:r w:rsidRPr="00E45A85">
        <w:rPr>
          <w:sz w:val="26"/>
          <w:szCs w:val="26"/>
        </w:rPr>
        <w:t xml:space="preserve">Nhóm thuốc </w:t>
      </w:r>
      <w:proofErr w:type="gramStart"/>
      <w:r w:rsidRPr="00E45A85">
        <w:rPr>
          <w:sz w:val="26"/>
          <w:szCs w:val="26"/>
        </w:rPr>
        <w:t>khác :</w:t>
      </w:r>
      <w:proofErr w:type="gramEnd"/>
      <w:r w:rsidRPr="00E45A85">
        <w:rPr>
          <w:sz w:val="26"/>
          <w:szCs w:val="26"/>
        </w:rPr>
        <w:t xml:space="preserve"> trong một số ít các trường hợp bệnh nhân có biểu hiện đau rễ thần kinh nhiều , đau mạn tính thì có thể dung nhóm thuốc sau : thuốc giảm đau thần kinh ( Gabapentin ) , liệu pháp vitamin nhóm 3B , vitamin B12 liều cao.</w:t>
      </w:r>
    </w:p>
    <w:p w14:paraId="4C55EA95" w14:textId="77777777" w:rsidR="00845F02" w:rsidRPr="00E45A85" w:rsidRDefault="00845F02" w:rsidP="00845F02">
      <w:pPr>
        <w:pStyle w:val="ListParagraph"/>
        <w:numPr>
          <w:ilvl w:val="0"/>
          <w:numId w:val="46"/>
        </w:numPr>
        <w:spacing w:after="0" w:line="360" w:lineRule="auto"/>
        <w:ind w:left="1530"/>
        <w:jc w:val="both"/>
        <w:rPr>
          <w:sz w:val="26"/>
          <w:szCs w:val="26"/>
        </w:rPr>
      </w:pPr>
      <w:r w:rsidRPr="00E45A85">
        <w:rPr>
          <w:sz w:val="26"/>
          <w:szCs w:val="26"/>
        </w:rPr>
        <w:t xml:space="preserve">Vật lí trị </w:t>
      </w:r>
      <w:proofErr w:type="gramStart"/>
      <w:r w:rsidRPr="00E45A85">
        <w:rPr>
          <w:sz w:val="26"/>
          <w:szCs w:val="26"/>
        </w:rPr>
        <w:t>liệu :</w:t>
      </w:r>
      <w:proofErr w:type="gramEnd"/>
      <w:r w:rsidRPr="00E45A85">
        <w:rPr>
          <w:sz w:val="26"/>
          <w:szCs w:val="26"/>
        </w:rPr>
        <w:t xml:space="preserve"> các phương pháp massage , kéo dãn cột sống, ấn cột sống … cũng giúp làm giảm đau bệnh nhân </w:t>
      </w:r>
    </w:p>
    <w:p w14:paraId="171524E2" w14:textId="77777777" w:rsidR="00845F02" w:rsidRPr="00E45A85" w:rsidRDefault="00845F02" w:rsidP="00845F02">
      <w:pPr>
        <w:spacing w:after="0" w:line="360" w:lineRule="auto"/>
        <w:ind w:left="360"/>
        <w:jc w:val="both"/>
        <w:rPr>
          <w:sz w:val="26"/>
          <w:szCs w:val="26"/>
        </w:rPr>
      </w:pPr>
      <w:r w:rsidRPr="00E45A85">
        <w:rPr>
          <w:b/>
          <w:sz w:val="26"/>
          <w:szCs w:val="26"/>
        </w:rPr>
        <w:t xml:space="preserve">1.2 Can thiệp ngoại </w:t>
      </w:r>
      <w:proofErr w:type="gramStart"/>
      <w:r w:rsidRPr="00E45A85">
        <w:rPr>
          <w:b/>
          <w:sz w:val="26"/>
          <w:szCs w:val="26"/>
        </w:rPr>
        <w:t>khoa</w:t>
      </w:r>
      <w:r w:rsidRPr="00E45A85">
        <w:rPr>
          <w:sz w:val="26"/>
          <w:szCs w:val="26"/>
        </w:rPr>
        <w:t xml:space="preserve"> :</w:t>
      </w:r>
      <w:proofErr w:type="gramEnd"/>
      <w:r w:rsidRPr="00E45A85">
        <w:rPr>
          <w:sz w:val="26"/>
          <w:szCs w:val="26"/>
        </w:rPr>
        <w:t xml:space="preserve"> chỉ định ngoại khoa cho các trường hợp sau </w:t>
      </w:r>
    </w:p>
    <w:p w14:paraId="2134A1E8" w14:textId="77777777" w:rsidR="00845F02" w:rsidRPr="00E45A85" w:rsidRDefault="00845F02" w:rsidP="00845F02">
      <w:pPr>
        <w:spacing w:after="0" w:line="360" w:lineRule="auto"/>
        <w:ind w:left="360"/>
        <w:jc w:val="both"/>
        <w:rPr>
          <w:sz w:val="26"/>
          <w:szCs w:val="26"/>
        </w:rPr>
      </w:pPr>
      <w:r w:rsidRPr="00E45A85">
        <w:rPr>
          <w:sz w:val="26"/>
          <w:szCs w:val="26"/>
        </w:rPr>
        <w:t xml:space="preserve">Thoát vị mức độ </w:t>
      </w:r>
      <w:proofErr w:type="gramStart"/>
      <w:r w:rsidRPr="00E45A85">
        <w:rPr>
          <w:sz w:val="26"/>
          <w:szCs w:val="26"/>
        </w:rPr>
        <w:t>nặng :</w:t>
      </w:r>
      <w:proofErr w:type="gramEnd"/>
      <w:r w:rsidRPr="00E45A85">
        <w:rPr>
          <w:sz w:val="26"/>
          <w:szCs w:val="26"/>
        </w:rPr>
        <w:t xml:space="preserve"> hội chứng chùm đuôi ngựa , mất cảm giác vùng tầng sinh môn , biểu hiện tăng đau , hẹp ống sống nặng , liệt chi dưới . . . Thất bại với điều trị nội khoa bảo tồn </w:t>
      </w:r>
      <w:r w:rsidRPr="00E45A85">
        <w:rPr>
          <w:sz w:val="26"/>
          <w:szCs w:val="26"/>
        </w:rPr>
        <w:lastRenderedPageBreak/>
        <w:t>đúng phương pháp &gt; 8 tuần mà không có kết quả . Khi coù chæ ñònh ngoaïi khoa, xem xeùt chuyeån vieän ñeå ñöôïc phaåu thuaät.</w:t>
      </w:r>
    </w:p>
    <w:p w14:paraId="7B3416C5" w14:textId="77777777" w:rsidR="00845F02" w:rsidRPr="00E45A85" w:rsidRDefault="00845F02" w:rsidP="00845F02">
      <w:pPr>
        <w:pStyle w:val="ListParagraph"/>
        <w:numPr>
          <w:ilvl w:val="0"/>
          <w:numId w:val="43"/>
        </w:numPr>
        <w:spacing w:after="0" w:line="360" w:lineRule="auto"/>
        <w:jc w:val="both"/>
        <w:rPr>
          <w:b/>
          <w:sz w:val="26"/>
          <w:szCs w:val="26"/>
        </w:rPr>
      </w:pPr>
      <w:r w:rsidRPr="00E45A85">
        <w:rPr>
          <w:b/>
          <w:sz w:val="26"/>
          <w:szCs w:val="26"/>
        </w:rPr>
        <w:t>Đau thần kinh tọa do nguyên nhân khác</w:t>
      </w:r>
    </w:p>
    <w:p w14:paraId="5ED30C2A" w14:textId="2F6E8A7E" w:rsidR="00845F02" w:rsidRPr="00845F02" w:rsidRDefault="00845F02" w:rsidP="00845F02">
      <w:pPr>
        <w:spacing w:after="0" w:line="360" w:lineRule="auto"/>
        <w:ind w:left="360"/>
        <w:jc w:val="both"/>
        <w:rPr>
          <w:sz w:val="26"/>
          <w:szCs w:val="26"/>
        </w:rPr>
      </w:pPr>
      <w:r w:rsidRPr="00E45A85">
        <w:rPr>
          <w:sz w:val="26"/>
          <w:szCs w:val="26"/>
        </w:rPr>
        <w:t xml:space="preserve">Các nguyên </w:t>
      </w:r>
      <w:proofErr w:type="gramStart"/>
      <w:r w:rsidRPr="00E45A85">
        <w:rPr>
          <w:sz w:val="26"/>
          <w:szCs w:val="26"/>
        </w:rPr>
        <w:t>nhân  khaùc</w:t>
      </w:r>
      <w:proofErr w:type="gramEnd"/>
      <w:r w:rsidRPr="00E45A85">
        <w:rPr>
          <w:sz w:val="26"/>
          <w:szCs w:val="26"/>
        </w:rPr>
        <w:t xml:space="preserve"> nhö viêm do vi trùng , do lao hay do ký sinh trùng, U thần kinh , K … xem xeùt chuyeån tuyeán tôùi beänh vieän chuyeân khoa phuø hôïp.</w:t>
      </w:r>
    </w:p>
    <w:p w14:paraId="1BDF09DC" w14:textId="60097C12" w:rsidR="00353AF2" w:rsidRPr="003C49CA" w:rsidRDefault="00353AF2" w:rsidP="00DD6A51">
      <w:pPr>
        <w:pStyle w:val="ListParagraph"/>
        <w:numPr>
          <w:ilvl w:val="0"/>
          <w:numId w:val="29"/>
        </w:numPr>
        <w:spacing w:before="120" w:after="0" w:line="360" w:lineRule="auto"/>
        <w:ind w:left="426"/>
        <w:jc w:val="both"/>
        <w:rPr>
          <w:b/>
          <w:bCs/>
          <w:sz w:val="28"/>
          <w:szCs w:val="28"/>
          <w:highlight w:val="yellow"/>
        </w:rPr>
      </w:pPr>
      <w:r w:rsidRPr="003C49CA">
        <w:rPr>
          <w:b/>
          <w:bCs/>
          <w:sz w:val="28"/>
          <w:szCs w:val="28"/>
          <w:highlight w:val="yellow"/>
        </w:rPr>
        <w:t>TIÊU CHUẨN NHẬP VIỆN</w:t>
      </w:r>
    </w:p>
    <w:p w14:paraId="5689F605" w14:textId="780A218F" w:rsidR="00353AF2" w:rsidRPr="003C49CA" w:rsidRDefault="00353AF2" w:rsidP="00DD6A51">
      <w:pPr>
        <w:pStyle w:val="ListParagraph"/>
        <w:numPr>
          <w:ilvl w:val="0"/>
          <w:numId w:val="29"/>
        </w:numPr>
        <w:spacing w:before="120" w:after="0" w:line="360" w:lineRule="auto"/>
        <w:ind w:left="426"/>
        <w:jc w:val="both"/>
        <w:rPr>
          <w:b/>
          <w:bCs/>
          <w:sz w:val="28"/>
          <w:szCs w:val="28"/>
          <w:highlight w:val="yellow"/>
        </w:rPr>
      </w:pPr>
      <w:r w:rsidRPr="003C49CA">
        <w:rPr>
          <w:b/>
          <w:bCs/>
          <w:sz w:val="28"/>
          <w:szCs w:val="28"/>
          <w:highlight w:val="yellow"/>
        </w:rPr>
        <w:t>TIÊN LƯỢNG BIẾN CHỨNG</w:t>
      </w:r>
    </w:p>
    <w:p w14:paraId="05AFF809" w14:textId="49FA7289" w:rsidR="00353AF2" w:rsidRPr="003C49CA" w:rsidRDefault="00353AF2" w:rsidP="00DD6A51">
      <w:pPr>
        <w:pStyle w:val="ListParagraph"/>
        <w:numPr>
          <w:ilvl w:val="0"/>
          <w:numId w:val="29"/>
        </w:numPr>
        <w:spacing w:before="120" w:after="0" w:line="360" w:lineRule="auto"/>
        <w:ind w:left="426"/>
        <w:jc w:val="both"/>
        <w:rPr>
          <w:b/>
          <w:bCs/>
          <w:sz w:val="28"/>
          <w:szCs w:val="28"/>
          <w:highlight w:val="yellow"/>
        </w:rPr>
      </w:pPr>
      <w:r w:rsidRPr="003C49CA">
        <w:rPr>
          <w:b/>
          <w:bCs/>
          <w:sz w:val="28"/>
          <w:szCs w:val="28"/>
          <w:highlight w:val="yellow"/>
        </w:rPr>
        <w:t>PHÒNG BỆNH</w:t>
      </w:r>
    </w:p>
    <w:p w14:paraId="47744991" w14:textId="18CABE6C" w:rsidR="001F7A3C" w:rsidRPr="003C49CA" w:rsidRDefault="00353AF2" w:rsidP="00DD6A51">
      <w:pPr>
        <w:pStyle w:val="ListParagraph"/>
        <w:numPr>
          <w:ilvl w:val="0"/>
          <w:numId w:val="29"/>
        </w:numPr>
        <w:spacing w:before="120" w:after="0" w:line="360" w:lineRule="auto"/>
        <w:ind w:left="426"/>
        <w:jc w:val="both"/>
        <w:rPr>
          <w:b/>
          <w:bCs/>
          <w:sz w:val="28"/>
          <w:szCs w:val="28"/>
          <w:highlight w:val="yellow"/>
        </w:rPr>
      </w:pPr>
      <w:r w:rsidRPr="003C49CA">
        <w:rPr>
          <w:b/>
          <w:bCs/>
          <w:sz w:val="28"/>
          <w:szCs w:val="28"/>
          <w:highlight w:val="yellow"/>
        </w:rPr>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74A447D5" w:rsidR="003C49CA" w:rsidRDefault="003C49CA" w:rsidP="00693713">
      <w:pPr>
        <w:pStyle w:val="BodyText"/>
        <w:spacing w:before="0" w:line="360" w:lineRule="auto"/>
        <w:ind w:right="266"/>
        <w:rPr>
          <w:sz w:val="26"/>
          <w:szCs w:val="26"/>
        </w:rPr>
      </w:pPr>
    </w:p>
    <w:p w14:paraId="767F5D78" w14:textId="77777777" w:rsidR="003C49CA" w:rsidRPr="003C49CA" w:rsidRDefault="003C49CA" w:rsidP="003C49CA">
      <w:pPr>
        <w:rPr>
          <w:lang w:val="vi"/>
        </w:rPr>
      </w:pPr>
    </w:p>
    <w:p w14:paraId="04A22910" w14:textId="77777777" w:rsidR="003C49CA" w:rsidRPr="003C49CA" w:rsidRDefault="003C49CA" w:rsidP="003C49CA">
      <w:pPr>
        <w:rPr>
          <w:lang w:val="vi"/>
        </w:rPr>
      </w:pPr>
    </w:p>
    <w:p w14:paraId="1FDE4EB0" w14:textId="77777777" w:rsidR="003C49CA" w:rsidRPr="003C49CA" w:rsidRDefault="003C49CA" w:rsidP="003C49CA">
      <w:pPr>
        <w:rPr>
          <w:lang w:val="vi"/>
        </w:rPr>
      </w:pPr>
    </w:p>
    <w:p w14:paraId="1CCEB2D8" w14:textId="77777777" w:rsidR="003C49CA" w:rsidRPr="003C49CA" w:rsidRDefault="003C49CA" w:rsidP="003C49CA">
      <w:pPr>
        <w:rPr>
          <w:lang w:val="vi"/>
        </w:rPr>
      </w:pPr>
    </w:p>
    <w:p w14:paraId="34F4749B" w14:textId="77777777" w:rsidR="003C49CA" w:rsidRPr="003C49CA" w:rsidRDefault="003C49CA" w:rsidP="003C49CA">
      <w:pPr>
        <w:rPr>
          <w:lang w:val="vi"/>
        </w:rPr>
      </w:pPr>
    </w:p>
    <w:p w14:paraId="6C7F328D" w14:textId="77777777" w:rsidR="003C49CA" w:rsidRPr="003C49CA" w:rsidRDefault="003C49CA" w:rsidP="003C49CA">
      <w:pPr>
        <w:rPr>
          <w:lang w:val="vi"/>
        </w:rPr>
      </w:pPr>
    </w:p>
    <w:p w14:paraId="6AC1A27B" w14:textId="77777777" w:rsidR="003C49CA" w:rsidRPr="003C49CA" w:rsidRDefault="003C49CA" w:rsidP="003C49CA">
      <w:pPr>
        <w:rPr>
          <w:lang w:val="vi"/>
        </w:rPr>
      </w:pPr>
    </w:p>
    <w:p w14:paraId="429EB483" w14:textId="77777777" w:rsidR="003C49CA" w:rsidRPr="003C49CA" w:rsidRDefault="003C49CA" w:rsidP="003C49CA">
      <w:pPr>
        <w:rPr>
          <w:lang w:val="vi"/>
        </w:rPr>
      </w:pPr>
    </w:p>
    <w:p w14:paraId="0B35CCF5" w14:textId="77777777" w:rsidR="003C49CA" w:rsidRPr="003C49CA" w:rsidRDefault="003C49CA" w:rsidP="003C49CA">
      <w:pPr>
        <w:rPr>
          <w:lang w:val="vi"/>
        </w:rPr>
      </w:pPr>
    </w:p>
    <w:p w14:paraId="0D9BEC59" w14:textId="77777777" w:rsidR="003C49CA" w:rsidRPr="003C49CA" w:rsidRDefault="003C49CA" w:rsidP="003C49CA">
      <w:pPr>
        <w:rPr>
          <w:lang w:val="vi"/>
        </w:rPr>
      </w:pPr>
    </w:p>
    <w:p w14:paraId="301B5955" w14:textId="77777777" w:rsidR="003C49CA" w:rsidRPr="003C49CA" w:rsidRDefault="003C49CA" w:rsidP="003C49CA">
      <w:pPr>
        <w:rPr>
          <w:lang w:val="vi"/>
        </w:rPr>
      </w:pPr>
    </w:p>
    <w:p w14:paraId="19F78546" w14:textId="77777777" w:rsidR="003C49CA" w:rsidRPr="003C49CA" w:rsidRDefault="003C49CA" w:rsidP="003C49CA">
      <w:pPr>
        <w:rPr>
          <w:lang w:val="vi"/>
        </w:rPr>
      </w:pPr>
    </w:p>
    <w:p w14:paraId="3F69D146" w14:textId="77777777" w:rsidR="003C49CA" w:rsidRPr="003C49CA" w:rsidRDefault="003C49CA" w:rsidP="003C49CA">
      <w:pPr>
        <w:rPr>
          <w:lang w:val="vi"/>
        </w:rPr>
      </w:pPr>
    </w:p>
    <w:p w14:paraId="3F8517C5" w14:textId="77777777" w:rsidR="003C49CA" w:rsidRPr="003C49CA" w:rsidRDefault="003C49CA" w:rsidP="003C49CA">
      <w:pPr>
        <w:rPr>
          <w:lang w:val="vi"/>
        </w:rPr>
      </w:pPr>
    </w:p>
    <w:p w14:paraId="0ADBFE93" w14:textId="77777777" w:rsidR="003C49CA" w:rsidRPr="003C49CA" w:rsidRDefault="003C49CA" w:rsidP="003C49CA">
      <w:pPr>
        <w:rPr>
          <w:lang w:val="vi"/>
        </w:rPr>
      </w:pPr>
    </w:p>
    <w:p w14:paraId="5D64AC9D" w14:textId="34C1F9FC" w:rsidR="003C49CA" w:rsidRDefault="003C49CA" w:rsidP="003C49CA">
      <w:pPr>
        <w:jc w:val="right"/>
        <w:rPr>
          <w:lang w:val="vi"/>
        </w:rPr>
      </w:pPr>
    </w:p>
    <w:p w14:paraId="7C54B3CE" w14:textId="77777777" w:rsidR="00693713" w:rsidRPr="003C49CA" w:rsidRDefault="00693713" w:rsidP="003C49CA">
      <w:pPr>
        <w:rPr>
          <w:lang w:val="vi"/>
        </w:rPr>
        <w:sectPr w:rsidR="00693713" w:rsidRPr="003C49CA" w:rsidSect="009C2F94">
          <w:headerReference w:type="even" r:id="rId8"/>
          <w:headerReference w:type="default" r:id="rId9"/>
          <w:footerReference w:type="even" r:id="rId10"/>
          <w:footerReference w:type="default" r:id="rId11"/>
          <w:headerReference w:type="first" r:id="rId12"/>
          <w:footerReference w:type="first" r:id="rId13"/>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4"/>
      <w:footerReference w:type="default" r:id="rId15"/>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0F125" w14:textId="77777777" w:rsidR="002001B7" w:rsidRDefault="002001B7" w:rsidP="00D031C0">
      <w:pPr>
        <w:spacing w:after="0" w:line="240" w:lineRule="auto"/>
      </w:pPr>
      <w:r>
        <w:separator/>
      </w:r>
    </w:p>
  </w:endnote>
  <w:endnote w:type="continuationSeparator" w:id="0">
    <w:p w14:paraId="5CE53A13" w14:textId="77777777" w:rsidR="002001B7" w:rsidRDefault="002001B7"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2EA3" w14:textId="77777777" w:rsidR="003C49CA" w:rsidRDefault="003C4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698538E1"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45F02">
              <w:rPr>
                <w:b/>
                <w:bCs/>
                <w:noProof/>
              </w:rPr>
              <w:t>5</w:t>
            </w:r>
            <w:r>
              <w:rPr>
                <w:b/>
                <w:bCs/>
                <w:szCs w:val="24"/>
              </w:rPr>
              <w:fldChar w:fldCharType="end"/>
            </w:r>
            <w:r>
              <w:t xml:space="preserve"> of </w:t>
            </w:r>
            <w:r w:rsidR="003C49CA">
              <w:rPr>
                <w:b/>
                <w:bCs/>
                <w:szCs w:val="24"/>
              </w:rPr>
              <w:t>4</w:t>
            </w:r>
          </w:p>
        </w:sdtContent>
      </w:sdt>
    </w:sdtContent>
  </w:sdt>
  <w:p w14:paraId="0D39CE9E" w14:textId="77777777" w:rsidR="009C2F94" w:rsidRDefault="009C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3872" w14:textId="77777777" w:rsidR="003C49CA" w:rsidRDefault="003C49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15C1C" w14:textId="4070EC3D" w:rsidR="003C49CA" w:rsidRDefault="003C49CA">
    <w:pPr>
      <w:pStyle w:val="Footer"/>
      <w:jc w:val="right"/>
    </w:pPr>
  </w:p>
  <w:p w14:paraId="73477FA7" w14:textId="77777777" w:rsidR="003C49CA" w:rsidRDefault="003C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55B6" w14:textId="77777777" w:rsidR="002001B7" w:rsidRDefault="002001B7" w:rsidP="00D031C0">
      <w:pPr>
        <w:spacing w:after="0" w:line="240" w:lineRule="auto"/>
      </w:pPr>
      <w:r>
        <w:separator/>
      </w:r>
    </w:p>
  </w:footnote>
  <w:footnote w:type="continuationSeparator" w:id="0">
    <w:p w14:paraId="6898689B" w14:textId="77777777" w:rsidR="002001B7" w:rsidRDefault="002001B7"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4D8CF" w14:textId="77777777" w:rsidR="003C49CA" w:rsidRDefault="003C4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9C2F94">
      <w:trPr>
        <w:cantSplit/>
        <w:trHeight w:val="55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0611D1A5">
                <wp:simplePos x="0" y="0"/>
                <wp:positionH relativeFrom="margin">
                  <wp:posOffset>26670</wp:posOffset>
                </wp:positionH>
                <wp:positionV relativeFrom="paragraph">
                  <wp:posOffset>136897</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DC4773" w:rsidRDefault="00353AF2" w:rsidP="00454288">
          <w:pPr>
            <w:spacing w:after="20"/>
            <w:jc w:val="center"/>
            <w:rPr>
              <w:b/>
              <w:noProof/>
              <w:lang w:val="fr-FR"/>
            </w:rPr>
          </w:pPr>
          <w:r>
            <w:rPr>
              <w:b/>
              <w:noProof/>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707F5FD4" w:rsidR="00353AF2" w:rsidRPr="003C49CA" w:rsidRDefault="003C49CA" w:rsidP="003C49CA">
          <w:pPr>
            <w:spacing w:after="0"/>
            <w:jc w:val="center"/>
            <w:rPr>
              <w:b/>
              <w:sz w:val="18"/>
              <w:szCs w:val="18"/>
            </w:rPr>
          </w:pPr>
          <w:r w:rsidRPr="003C49CA">
            <w:rPr>
              <w:b/>
              <w:sz w:val="18"/>
              <w:szCs w:val="18"/>
            </w:rPr>
            <w:t>PRO-MO-OPD-021</w:t>
          </w:r>
        </w:p>
      </w:tc>
    </w:tr>
    <w:tr w:rsidR="00353AF2" w:rsidRPr="00D031C0" w14:paraId="149AF2C2" w14:textId="77777777" w:rsidTr="003C49CA">
      <w:trPr>
        <w:cantSplit/>
        <w:trHeight w:val="280"/>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2E1A34AF" w:rsidR="00353AF2" w:rsidRPr="00353AF2" w:rsidRDefault="00353AF2" w:rsidP="008E06EF">
          <w:pPr>
            <w:pStyle w:val="Heading1"/>
            <w:spacing w:line="360" w:lineRule="auto"/>
            <w:jc w:val="center"/>
            <w:rPr>
              <w:rFonts w:ascii="Times New Roman" w:hAnsi="Times New Roman" w:cs="Times New Roman"/>
              <w:b/>
              <w:sz w:val="36"/>
              <w:szCs w:val="36"/>
            </w:rPr>
          </w:pPr>
          <w:r w:rsidRPr="00353AF2">
            <w:rPr>
              <w:rFonts w:ascii="Times New Roman" w:hAnsi="Times New Roman" w:cs="Times New Roman"/>
              <w:b/>
              <w:color w:val="auto"/>
              <w:sz w:val="36"/>
              <w:szCs w:val="36"/>
            </w:rPr>
            <w:t xml:space="preserve">BỆNH </w:t>
          </w:r>
          <w:r w:rsidR="00845F02">
            <w:rPr>
              <w:rFonts w:ascii="Times New Roman" w:hAnsi="Times New Roman" w:cs="Times New Roman"/>
              <w:b/>
              <w:color w:val="auto"/>
              <w:sz w:val="36"/>
              <w:szCs w:val="36"/>
            </w:rPr>
            <w:t>ĐAU THẦN KINH TỌA</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2EC6BACB" w:rsidR="00353AF2" w:rsidRPr="00FD45A7" w:rsidRDefault="00353AF2" w:rsidP="00454288">
          <w:pPr>
            <w:spacing w:after="20"/>
            <w:rPr>
              <w:noProof/>
              <w:sz w:val="18"/>
            </w:rPr>
          </w:pPr>
          <w:r w:rsidRPr="00FD45A7">
            <w:rPr>
              <w:noProof/>
              <w:sz w:val="18"/>
            </w:rPr>
            <w:t xml:space="preserve">Phiên bản: </w:t>
          </w:r>
          <w:r w:rsidR="003C49CA">
            <w:rPr>
              <w:noProof/>
              <w:sz w:val="18"/>
            </w:rPr>
            <w:t>00</w:t>
          </w:r>
        </w:p>
      </w:tc>
    </w:tr>
    <w:tr w:rsidR="00353AF2" w14:paraId="32D68E98" w14:textId="77777777" w:rsidTr="003C49CA">
      <w:trPr>
        <w:cantSplit/>
        <w:trHeight w:val="270"/>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10BD442F" w:rsidR="00353AF2" w:rsidRPr="00FD45A7" w:rsidRDefault="00353AF2" w:rsidP="00454288">
          <w:pPr>
            <w:spacing w:after="20"/>
            <w:rPr>
              <w:noProof/>
              <w:sz w:val="18"/>
            </w:rPr>
          </w:pPr>
          <w:r w:rsidRPr="00FD45A7">
            <w:rPr>
              <w:noProof/>
              <w:sz w:val="18"/>
            </w:rPr>
            <w:t>Ngày hiệu lực:</w:t>
          </w:r>
          <w:r w:rsidR="003C49CA">
            <w:rPr>
              <w:noProof/>
              <w:sz w:val="18"/>
            </w:rPr>
            <w:t xml:space="preserve"> 15/11/2022</w:t>
          </w:r>
          <w:r w:rsidRPr="00FD45A7">
            <w:rPr>
              <w:noProof/>
              <w:sz w:val="18"/>
            </w:rPr>
            <w:t xml:space="preserve"> </w:t>
          </w:r>
        </w:p>
      </w:tc>
    </w:tr>
    <w:tr w:rsidR="00353AF2" w:rsidRPr="00E456F3" w14:paraId="613D3A23" w14:textId="77777777" w:rsidTr="003C49CA">
      <w:trPr>
        <w:cantSplit/>
        <w:trHeight w:val="132"/>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0257BCDE" w:rsidR="00353AF2" w:rsidRPr="00FD45A7" w:rsidRDefault="00353AF2" w:rsidP="00454288">
          <w:pPr>
            <w:spacing w:after="20"/>
            <w:rPr>
              <w:noProof/>
              <w:sz w:val="16"/>
            </w:rPr>
          </w:pPr>
          <w:r w:rsidRPr="00FD45A7">
            <w:rPr>
              <w:noProof/>
              <w:sz w:val="18"/>
            </w:rPr>
            <w:t xml:space="preserve">Số trang: </w:t>
          </w:r>
          <w:r w:rsidR="003C49CA">
            <w:rPr>
              <w:noProof/>
              <w:sz w:val="18"/>
            </w:rPr>
            <w:t>04</w:t>
          </w:r>
          <w:bookmarkStart w:id="0" w:name="_GoBack"/>
          <w:bookmarkEnd w:id="0"/>
        </w:p>
      </w:tc>
    </w:tr>
  </w:tbl>
  <w:p w14:paraId="04EC34F9" w14:textId="77777777" w:rsidR="00353AF2" w:rsidRDefault="00353A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51B26" w14:textId="77777777" w:rsidR="003C49CA" w:rsidRDefault="003C49C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B957218"/>
    <w:multiLevelType w:val="hybridMultilevel"/>
    <w:tmpl w:val="B2A05832"/>
    <w:lvl w:ilvl="0" w:tplc="73504D60">
      <w:start w:val="2"/>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D7C98"/>
    <w:multiLevelType w:val="hybridMultilevel"/>
    <w:tmpl w:val="A13C10B6"/>
    <w:lvl w:ilvl="0" w:tplc="504C09DC">
      <w:start w:val="2"/>
      <w:numFmt w:val="bullet"/>
      <w:lvlText w:val="-"/>
      <w:lvlJc w:val="left"/>
      <w:pPr>
        <w:ind w:left="720" w:hanging="360"/>
      </w:pPr>
      <w:rPr>
        <w:rFonts w:ascii="Times New Roman" w:eastAsiaTheme="minorHAnsi"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5AF4164"/>
    <w:multiLevelType w:val="hybridMultilevel"/>
    <w:tmpl w:val="81704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2"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595236"/>
    <w:multiLevelType w:val="hybridMultilevel"/>
    <w:tmpl w:val="6AB8AE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5"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6"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7" w15:restartNumberingAfterBreak="0">
    <w:nsid w:val="4E9D2C19"/>
    <w:multiLevelType w:val="hybridMultilevel"/>
    <w:tmpl w:val="590EF8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9"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0"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64397A"/>
    <w:multiLevelType w:val="multilevel"/>
    <w:tmpl w:val="07F6DA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413EA7"/>
    <w:multiLevelType w:val="hybridMultilevel"/>
    <w:tmpl w:val="AE580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AAD68AE"/>
    <w:multiLevelType w:val="hybridMultilevel"/>
    <w:tmpl w:val="32B81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15:restartNumberingAfterBreak="0">
    <w:nsid w:val="6164752F"/>
    <w:multiLevelType w:val="hybridMultilevel"/>
    <w:tmpl w:val="B0DEE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40"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42"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3" w15:restartNumberingAfterBreak="0">
    <w:nsid w:val="713D0401"/>
    <w:multiLevelType w:val="hybridMultilevel"/>
    <w:tmpl w:val="A864B4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45" w15:restartNumberingAfterBreak="0">
    <w:nsid w:val="79A047E8"/>
    <w:multiLevelType w:val="hybridMultilevel"/>
    <w:tmpl w:val="8C44A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36"/>
  </w:num>
  <w:num w:numId="4">
    <w:abstractNumId w:val="39"/>
  </w:num>
  <w:num w:numId="5">
    <w:abstractNumId w:val="28"/>
  </w:num>
  <w:num w:numId="6">
    <w:abstractNumId w:val="24"/>
  </w:num>
  <w:num w:numId="7">
    <w:abstractNumId w:val="11"/>
  </w:num>
  <w:num w:numId="8">
    <w:abstractNumId w:val="38"/>
  </w:num>
  <w:num w:numId="9">
    <w:abstractNumId w:val="5"/>
  </w:num>
  <w:num w:numId="10">
    <w:abstractNumId w:val="0"/>
  </w:num>
  <w:num w:numId="11">
    <w:abstractNumId w:val="1"/>
  </w:num>
  <w:num w:numId="12">
    <w:abstractNumId w:val="42"/>
  </w:num>
  <w:num w:numId="13">
    <w:abstractNumId w:val="34"/>
  </w:num>
  <w:num w:numId="14">
    <w:abstractNumId w:val="37"/>
  </w:num>
  <w:num w:numId="15">
    <w:abstractNumId w:val="44"/>
  </w:num>
  <w:num w:numId="16">
    <w:abstractNumId w:val="6"/>
  </w:num>
  <w:num w:numId="17">
    <w:abstractNumId w:val="18"/>
  </w:num>
  <w:num w:numId="18">
    <w:abstractNumId w:val="41"/>
  </w:num>
  <w:num w:numId="19">
    <w:abstractNumId w:val="7"/>
  </w:num>
  <w:num w:numId="20">
    <w:abstractNumId w:val="2"/>
  </w:num>
  <w:num w:numId="21">
    <w:abstractNumId w:val="13"/>
  </w:num>
  <w:num w:numId="22">
    <w:abstractNumId w:val="17"/>
  </w:num>
  <w:num w:numId="23">
    <w:abstractNumId w:val="22"/>
  </w:num>
  <w:num w:numId="24">
    <w:abstractNumId w:val="29"/>
  </w:num>
  <w:num w:numId="25">
    <w:abstractNumId w:val="12"/>
  </w:num>
  <w:num w:numId="26">
    <w:abstractNumId w:val="26"/>
  </w:num>
  <w:num w:numId="27">
    <w:abstractNumId w:val="25"/>
  </w:num>
  <w:num w:numId="28">
    <w:abstractNumId w:val="14"/>
  </w:num>
  <w:num w:numId="29">
    <w:abstractNumId w:val="21"/>
  </w:num>
  <w:num w:numId="30">
    <w:abstractNumId w:val="16"/>
  </w:num>
  <w:num w:numId="31">
    <w:abstractNumId w:val="40"/>
  </w:num>
  <w:num w:numId="32">
    <w:abstractNumId w:val="15"/>
  </w:num>
  <w:num w:numId="33">
    <w:abstractNumId w:val="30"/>
  </w:num>
  <w:num w:numId="34">
    <w:abstractNumId w:val="20"/>
  </w:num>
  <w:num w:numId="35">
    <w:abstractNumId w:val="4"/>
  </w:num>
  <w:num w:numId="36">
    <w:abstractNumId w:val="3"/>
  </w:num>
  <w:num w:numId="37">
    <w:abstractNumId w:val="10"/>
  </w:num>
  <w:num w:numId="38">
    <w:abstractNumId w:val="19"/>
  </w:num>
  <w:num w:numId="39">
    <w:abstractNumId w:val="35"/>
  </w:num>
  <w:num w:numId="40">
    <w:abstractNumId w:val="33"/>
  </w:num>
  <w:num w:numId="41">
    <w:abstractNumId w:val="45"/>
  </w:num>
  <w:num w:numId="42">
    <w:abstractNumId w:val="32"/>
  </w:num>
  <w:num w:numId="43">
    <w:abstractNumId w:val="31"/>
  </w:num>
  <w:num w:numId="44">
    <w:abstractNumId w:val="43"/>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A6B73"/>
    <w:rsid w:val="001D1FB0"/>
    <w:rsid w:val="001D7A59"/>
    <w:rsid w:val="001F7A3C"/>
    <w:rsid w:val="002001B7"/>
    <w:rsid w:val="00217816"/>
    <w:rsid w:val="00272405"/>
    <w:rsid w:val="002775D5"/>
    <w:rsid w:val="002D34CF"/>
    <w:rsid w:val="00353AF2"/>
    <w:rsid w:val="0036737C"/>
    <w:rsid w:val="00371719"/>
    <w:rsid w:val="00375912"/>
    <w:rsid w:val="00386672"/>
    <w:rsid w:val="003A2E82"/>
    <w:rsid w:val="003B12E4"/>
    <w:rsid w:val="003B58BC"/>
    <w:rsid w:val="003C49CA"/>
    <w:rsid w:val="00444304"/>
    <w:rsid w:val="00446E32"/>
    <w:rsid w:val="0046470B"/>
    <w:rsid w:val="004A0325"/>
    <w:rsid w:val="004A1601"/>
    <w:rsid w:val="004B144D"/>
    <w:rsid w:val="005861B7"/>
    <w:rsid w:val="006464D2"/>
    <w:rsid w:val="0067246F"/>
    <w:rsid w:val="00693713"/>
    <w:rsid w:val="00693FDA"/>
    <w:rsid w:val="007159F6"/>
    <w:rsid w:val="007B2808"/>
    <w:rsid w:val="0081162B"/>
    <w:rsid w:val="008457D3"/>
    <w:rsid w:val="00845F02"/>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81D73"/>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152169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A9EEE-465A-4589-9181-63697CE66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2022-11-07T03:50:00Z</dcterms:created>
  <dcterms:modified xsi:type="dcterms:W3CDTF">2022-11-07T04:00:00Z</dcterms:modified>
</cp:coreProperties>
</file>