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61883C94" w:rsidR="00353AF2" w:rsidRDefault="00353AF2">
      <w:pPr>
        <w:pStyle w:val="ListParagraph"/>
        <w:numPr>
          <w:ilvl w:val="0"/>
          <w:numId w:val="1"/>
        </w:numPr>
        <w:spacing w:after="0" w:line="360" w:lineRule="auto"/>
        <w:ind w:left="426"/>
        <w:jc w:val="both"/>
        <w:rPr>
          <w:b/>
          <w:bCs/>
          <w:sz w:val="28"/>
          <w:szCs w:val="28"/>
        </w:rPr>
      </w:pPr>
      <w:r w:rsidRPr="009C2F94">
        <w:rPr>
          <w:b/>
          <w:bCs/>
          <w:sz w:val="28"/>
          <w:szCs w:val="28"/>
        </w:rPr>
        <w:t>ĐẠI CƯƠNG</w:t>
      </w:r>
    </w:p>
    <w:p w14:paraId="33B01D99" w14:textId="77777777" w:rsidR="0041589F" w:rsidRPr="0041589F" w:rsidRDefault="0041589F" w:rsidP="0041589F">
      <w:pPr>
        <w:pStyle w:val="ListParagraph"/>
        <w:shd w:val="clear" w:color="auto" w:fill="FFFFFF"/>
        <w:spacing w:after="0" w:line="360" w:lineRule="auto"/>
        <w:jc w:val="both"/>
        <w:rPr>
          <w:sz w:val="26"/>
          <w:szCs w:val="26"/>
        </w:rPr>
      </w:pPr>
      <w:r w:rsidRPr="0041589F">
        <w:rPr>
          <w:sz w:val="26"/>
          <w:szCs w:val="26"/>
          <w:lang w:val="vi-VN"/>
        </w:rPr>
        <w:t>Bệnh viêm gan vi rút C là bệnh truyền nhiễm do vi rút viêm gan C (HCV) gây ra. HCV có c</w:t>
      </w:r>
      <w:r w:rsidRPr="0041589F">
        <w:rPr>
          <w:sz w:val="26"/>
          <w:szCs w:val="26"/>
        </w:rPr>
        <w:t>ấ</w:t>
      </w:r>
      <w:r w:rsidRPr="0041589F">
        <w:rPr>
          <w:sz w:val="26"/>
          <w:szCs w:val="26"/>
          <w:lang w:val="vi-VN"/>
        </w:rPr>
        <w:t>u trúc di truy</w:t>
      </w:r>
      <w:r w:rsidRPr="0041589F">
        <w:rPr>
          <w:sz w:val="26"/>
          <w:szCs w:val="26"/>
        </w:rPr>
        <w:t>ề</w:t>
      </w:r>
      <w:r w:rsidRPr="0041589F">
        <w:rPr>
          <w:sz w:val="26"/>
          <w:szCs w:val="26"/>
          <w:lang w:val="vi-VN"/>
        </w:rPr>
        <w:t>n là sợi đơn RNA, thuộc họ Flaviviridae. HC</w:t>
      </w:r>
      <w:r w:rsidRPr="0041589F">
        <w:rPr>
          <w:sz w:val="26"/>
          <w:szCs w:val="26"/>
        </w:rPr>
        <w:t>V</w:t>
      </w:r>
      <w:r w:rsidRPr="0041589F">
        <w:rPr>
          <w:sz w:val="26"/>
          <w:szCs w:val="26"/>
          <w:lang w:val="vi-VN"/>
        </w:rPr>
        <w:t> có 6 ki</w:t>
      </w:r>
      <w:r w:rsidRPr="0041589F">
        <w:rPr>
          <w:sz w:val="26"/>
          <w:szCs w:val="26"/>
        </w:rPr>
        <w:t>ể</w:t>
      </w:r>
      <w:r w:rsidRPr="0041589F">
        <w:rPr>
          <w:sz w:val="26"/>
          <w:szCs w:val="26"/>
          <w:lang w:val="vi-VN"/>
        </w:rPr>
        <w:t>u gen: 1, 2, 3, 4, 5, 6. M</w:t>
      </w:r>
      <w:r w:rsidRPr="0041589F">
        <w:rPr>
          <w:sz w:val="26"/>
          <w:szCs w:val="26"/>
        </w:rPr>
        <w:t>ỗ</w:t>
      </w:r>
      <w:r w:rsidRPr="0041589F">
        <w:rPr>
          <w:sz w:val="26"/>
          <w:szCs w:val="26"/>
          <w:lang w:val="vi-VN"/>
        </w:rPr>
        <w:t>i kiểu gen lại chia thành nhiều dưới nhóm như a, b,... </w:t>
      </w:r>
      <w:r w:rsidRPr="0041589F">
        <w:rPr>
          <w:sz w:val="26"/>
          <w:szCs w:val="26"/>
        </w:rPr>
        <w:t>Ở</w:t>
      </w:r>
      <w:r w:rsidRPr="0041589F">
        <w:rPr>
          <w:sz w:val="26"/>
          <w:szCs w:val="26"/>
          <w:lang w:val="vi-VN"/>
        </w:rPr>
        <w:t> Việt Nam, các </w:t>
      </w:r>
      <w:r w:rsidRPr="0041589F">
        <w:rPr>
          <w:sz w:val="26"/>
          <w:szCs w:val="26"/>
        </w:rPr>
        <w:t>kiểu gen </w:t>
      </w:r>
      <w:r w:rsidRPr="0041589F">
        <w:rPr>
          <w:sz w:val="26"/>
          <w:szCs w:val="26"/>
          <w:lang w:val="vi-VN"/>
        </w:rPr>
        <w:t>thường gặp là 1, 6, 2 và 3.</w:t>
      </w:r>
    </w:p>
    <w:p w14:paraId="4288E058" w14:textId="568A0ED7" w:rsidR="0041589F" w:rsidRPr="0041589F" w:rsidRDefault="0041589F" w:rsidP="0041589F">
      <w:pPr>
        <w:pStyle w:val="ListParagraph"/>
        <w:shd w:val="clear" w:color="auto" w:fill="FFFFFF"/>
        <w:spacing w:after="0" w:line="360" w:lineRule="auto"/>
        <w:jc w:val="both"/>
        <w:rPr>
          <w:sz w:val="26"/>
          <w:szCs w:val="26"/>
        </w:rPr>
      </w:pPr>
      <w:r w:rsidRPr="0041589F">
        <w:rPr>
          <w:sz w:val="26"/>
          <w:szCs w:val="26"/>
          <w:lang w:val="vi-VN"/>
        </w:rPr>
        <w:t>T</w:t>
      </w:r>
      <w:r w:rsidRPr="0041589F">
        <w:rPr>
          <w:sz w:val="26"/>
          <w:szCs w:val="26"/>
        </w:rPr>
        <w:t>ỷ</w:t>
      </w:r>
      <w:r w:rsidRPr="0041589F">
        <w:rPr>
          <w:sz w:val="26"/>
          <w:szCs w:val="26"/>
          <w:lang w:val="vi-VN"/>
        </w:rPr>
        <w:t> lệ nhiễm HCV trên thế giới khoảng 1-3% dân số. HCV có thể gây viê</w:t>
      </w:r>
      <w:r w:rsidRPr="0041589F">
        <w:rPr>
          <w:sz w:val="26"/>
          <w:szCs w:val="26"/>
        </w:rPr>
        <w:t>m</w:t>
      </w:r>
      <w:r w:rsidRPr="0041589F">
        <w:rPr>
          <w:sz w:val="26"/>
          <w:szCs w:val="26"/>
          <w:lang w:val="vi-VN"/>
        </w:rPr>
        <w:t> gan cấp, viêm gan mạn, tiến triển thành xơ gan, ung thư tế bào gan (HCC). HC</w:t>
      </w:r>
      <w:r w:rsidRPr="0041589F">
        <w:rPr>
          <w:sz w:val="26"/>
          <w:szCs w:val="26"/>
        </w:rPr>
        <w:t>V</w:t>
      </w:r>
      <w:r w:rsidRPr="0041589F">
        <w:rPr>
          <w:sz w:val="26"/>
          <w:szCs w:val="26"/>
          <w:lang w:val="vi-VN"/>
        </w:rPr>
        <w:t> là một trong những căn nguyên hàng đầu gây bệnh gan mạn tính. Bệnh lây nhi</w:t>
      </w:r>
      <w:r w:rsidRPr="0041589F">
        <w:rPr>
          <w:sz w:val="26"/>
          <w:szCs w:val="26"/>
        </w:rPr>
        <w:t>ễ</w:t>
      </w:r>
      <w:r w:rsidRPr="0041589F">
        <w:rPr>
          <w:sz w:val="26"/>
          <w:szCs w:val="26"/>
          <w:lang w:val="vi-VN"/>
        </w:rPr>
        <w:t>m qua đường máu, tình dục, mẹ truyền san</w:t>
      </w:r>
      <w:r w:rsidRPr="0041589F">
        <w:rPr>
          <w:sz w:val="26"/>
          <w:szCs w:val="26"/>
        </w:rPr>
        <w:t>g</w:t>
      </w:r>
      <w:r w:rsidRPr="0041589F">
        <w:rPr>
          <w:sz w:val="26"/>
          <w:szCs w:val="26"/>
          <w:lang w:val="vi-VN"/>
        </w:rPr>
        <w:t> con.</w:t>
      </w:r>
    </w:p>
    <w:p w14:paraId="7B782497" w14:textId="0D838A22" w:rsidR="0041589F" w:rsidRPr="00113FBA" w:rsidRDefault="00353AF2">
      <w:pPr>
        <w:pStyle w:val="ListParagraph"/>
        <w:numPr>
          <w:ilvl w:val="0"/>
          <w:numId w:val="1"/>
        </w:numPr>
        <w:spacing w:before="120" w:after="0" w:line="360" w:lineRule="auto"/>
        <w:ind w:left="426"/>
        <w:jc w:val="both"/>
        <w:rPr>
          <w:b/>
          <w:bCs/>
          <w:sz w:val="28"/>
          <w:szCs w:val="28"/>
          <w:highlight w:val="yellow"/>
        </w:rPr>
      </w:pPr>
      <w:r w:rsidRPr="00113FBA">
        <w:rPr>
          <w:b/>
          <w:bCs/>
          <w:sz w:val="28"/>
          <w:szCs w:val="28"/>
          <w:highlight w:val="yellow"/>
        </w:rPr>
        <w:t>NGUYÊN NHÂN</w:t>
      </w:r>
    </w:p>
    <w:p w14:paraId="42713DF4" w14:textId="0E00D3D1" w:rsidR="00353AF2" w:rsidRDefault="00353AF2">
      <w:pPr>
        <w:pStyle w:val="ListParagraph"/>
        <w:numPr>
          <w:ilvl w:val="0"/>
          <w:numId w:val="1"/>
        </w:numPr>
        <w:spacing w:before="120" w:after="0" w:line="360" w:lineRule="auto"/>
        <w:ind w:left="426"/>
        <w:jc w:val="both"/>
        <w:rPr>
          <w:b/>
          <w:bCs/>
          <w:sz w:val="28"/>
          <w:szCs w:val="28"/>
        </w:rPr>
      </w:pPr>
      <w:r w:rsidRPr="00D24F6E">
        <w:rPr>
          <w:b/>
          <w:bCs/>
          <w:sz w:val="28"/>
          <w:szCs w:val="28"/>
        </w:rPr>
        <w:t>CHẨN ĐOÁN</w:t>
      </w:r>
    </w:p>
    <w:p w14:paraId="79E9A5D2" w14:textId="77777777" w:rsidR="0041589F" w:rsidRPr="00E45A85" w:rsidRDefault="0041589F" w:rsidP="0041589F">
      <w:pPr>
        <w:shd w:val="clear" w:color="auto" w:fill="FFFFFF"/>
        <w:spacing w:after="0" w:line="360" w:lineRule="auto"/>
        <w:ind w:left="288"/>
        <w:jc w:val="both"/>
        <w:rPr>
          <w:sz w:val="26"/>
          <w:szCs w:val="26"/>
        </w:rPr>
      </w:pPr>
      <w:r w:rsidRPr="00E45A85">
        <w:rPr>
          <w:b/>
          <w:bCs/>
          <w:sz w:val="26"/>
          <w:szCs w:val="26"/>
          <w:lang w:val="vi-VN"/>
        </w:rPr>
        <w:t>Triệu chứng</w:t>
      </w:r>
    </w:p>
    <w:p w14:paraId="138B5FD4"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1.1. Lâm sàng</w:t>
      </w:r>
    </w:p>
    <w:p w14:paraId="64E80947"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Phần lớn không có triệu chứng lâm sàng cho đến khi có biểu hiện xơ gan</w:t>
      </w:r>
      <w:r w:rsidRPr="00E45A85">
        <w:rPr>
          <w:sz w:val="26"/>
          <w:szCs w:val="26"/>
        </w:rPr>
        <w:t>,</w:t>
      </w:r>
      <w:r w:rsidRPr="00E45A85">
        <w:rPr>
          <w:sz w:val="26"/>
          <w:szCs w:val="26"/>
          <w:lang w:val="vi-VN"/>
        </w:rPr>
        <w:t> đôi khi có mệt mỏi, chán ăn, đầy bụng, đau nhẹ hạ sườn phải, rối loạn tiêu hó</w:t>
      </w:r>
      <w:r w:rsidRPr="00E45A85">
        <w:rPr>
          <w:sz w:val="26"/>
          <w:szCs w:val="26"/>
        </w:rPr>
        <w:t>a,</w:t>
      </w:r>
      <w:r w:rsidRPr="00E45A85">
        <w:rPr>
          <w:sz w:val="26"/>
          <w:szCs w:val="26"/>
          <w:lang w:val="vi-VN"/>
        </w:rPr>
        <w:t> đau cơ;</w:t>
      </w:r>
    </w:p>
    <w:p w14:paraId="34B8CAA6"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Có thể gặp vàng da nhẹ, kín đáo;</w:t>
      </w:r>
    </w:p>
    <w:p w14:paraId="304324B0"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Có thể có các biểu hiện ngoài gan như: đau khớp, viêm khớp, tóc dễ gãy </w:t>
      </w:r>
      <w:r w:rsidRPr="00E45A85">
        <w:rPr>
          <w:sz w:val="26"/>
          <w:szCs w:val="26"/>
        </w:rPr>
        <w:t>rụng, </w:t>
      </w:r>
      <w:r w:rsidRPr="00E45A85">
        <w:rPr>
          <w:sz w:val="26"/>
          <w:szCs w:val="26"/>
          <w:lang w:val="vi-VN"/>
        </w:rPr>
        <w:t>Cryoglobulinemia (globulin lạnh trong máu), đau cơ, bệnh cơ tim, </w:t>
      </w:r>
      <w:r w:rsidRPr="00E45A85">
        <w:rPr>
          <w:sz w:val="26"/>
          <w:szCs w:val="26"/>
        </w:rPr>
        <w:t>viêm</w:t>
      </w:r>
      <w:r w:rsidRPr="00E45A85">
        <w:rPr>
          <w:sz w:val="26"/>
          <w:szCs w:val="26"/>
          <w:lang w:val="vi-VN"/>
        </w:rPr>
        <w:t> c</w:t>
      </w:r>
      <w:r w:rsidRPr="00E45A85">
        <w:rPr>
          <w:sz w:val="26"/>
          <w:szCs w:val="26"/>
        </w:rPr>
        <w:t>ầ</w:t>
      </w:r>
      <w:r w:rsidRPr="00E45A85">
        <w:rPr>
          <w:sz w:val="26"/>
          <w:szCs w:val="26"/>
          <w:lang w:val="vi-VN"/>
        </w:rPr>
        <w:t>u thận tăng sinh màng, ...</w:t>
      </w:r>
    </w:p>
    <w:p w14:paraId="1AE33A5F"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1.2. Cận l</w:t>
      </w:r>
      <w:r w:rsidRPr="00E45A85">
        <w:rPr>
          <w:b/>
          <w:bCs/>
          <w:i/>
          <w:iCs/>
          <w:sz w:val="26"/>
          <w:szCs w:val="26"/>
        </w:rPr>
        <w:t>â</w:t>
      </w:r>
      <w:r w:rsidRPr="00E45A85">
        <w:rPr>
          <w:b/>
          <w:bCs/>
          <w:i/>
          <w:iCs/>
          <w:sz w:val="26"/>
          <w:szCs w:val="26"/>
          <w:lang w:val="vi-VN"/>
        </w:rPr>
        <w:t>m sàng</w:t>
      </w:r>
    </w:p>
    <w:p w14:paraId="1A431E76"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Anti-HCV: là xét nghiệm dùng để sàn</w:t>
      </w:r>
      <w:r w:rsidRPr="00E45A85">
        <w:rPr>
          <w:sz w:val="26"/>
          <w:szCs w:val="26"/>
        </w:rPr>
        <w:t>g</w:t>
      </w:r>
      <w:r w:rsidRPr="00E45A85">
        <w:rPr>
          <w:sz w:val="26"/>
          <w:szCs w:val="26"/>
          <w:lang w:val="vi-VN"/>
        </w:rPr>
        <w:t> lọc nhiễm HCV, nhất là </w:t>
      </w:r>
      <w:r w:rsidRPr="00E45A85">
        <w:rPr>
          <w:sz w:val="26"/>
          <w:szCs w:val="26"/>
        </w:rPr>
        <w:t>ở</w:t>
      </w:r>
      <w:r w:rsidRPr="00E45A85">
        <w:rPr>
          <w:sz w:val="26"/>
          <w:szCs w:val="26"/>
          <w:lang w:val="vi-VN"/>
        </w:rPr>
        <w:t> nh</w:t>
      </w:r>
      <w:r w:rsidRPr="00E45A85">
        <w:rPr>
          <w:sz w:val="26"/>
          <w:szCs w:val="26"/>
        </w:rPr>
        <w:t>ữ</w:t>
      </w:r>
      <w:r w:rsidRPr="00E45A85">
        <w:rPr>
          <w:sz w:val="26"/>
          <w:szCs w:val="26"/>
          <w:lang w:val="vi-VN"/>
        </w:rPr>
        <w:t>ng người có nguy cơ cao (tiêm chích ma túy, ti</w:t>
      </w:r>
      <w:r w:rsidRPr="00E45A85">
        <w:rPr>
          <w:sz w:val="26"/>
          <w:szCs w:val="26"/>
        </w:rPr>
        <w:t>ề</w:t>
      </w:r>
      <w:r w:rsidRPr="00E45A85">
        <w:rPr>
          <w:sz w:val="26"/>
          <w:szCs w:val="26"/>
          <w:lang w:val="vi-VN"/>
        </w:rPr>
        <w:t>n sử truyền máu, </w:t>
      </w:r>
      <w:r w:rsidRPr="00E45A85">
        <w:rPr>
          <w:sz w:val="26"/>
          <w:szCs w:val="26"/>
        </w:rPr>
        <w:t>q</w:t>
      </w:r>
      <w:r w:rsidRPr="00E45A85">
        <w:rPr>
          <w:sz w:val="26"/>
          <w:szCs w:val="26"/>
          <w:lang w:val="vi-VN"/>
        </w:rPr>
        <w:t>uan hệ tình dục không an toàn, quan hệ đồng tính nam, lọc máu chu kỳ, xăm tr</w:t>
      </w:r>
      <w:r w:rsidRPr="00E45A85">
        <w:rPr>
          <w:sz w:val="26"/>
          <w:szCs w:val="26"/>
        </w:rPr>
        <w:t>ổ</w:t>
      </w:r>
      <w:r w:rsidRPr="00E45A85">
        <w:rPr>
          <w:sz w:val="26"/>
          <w:szCs w:val="26"/>
          <w:lang w:val="vi-VN"/>
        </w:rPr>
        <w:t>, ghép tạng, trẻ sinh ra từ mẹ nhiễm HCV)...</w:t>
      </w:r>
    </w:p>
    <w:p w14:paraId="1BF46771"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HCV RNA: là xét nghiệm để xác định người bệnh đang nhiễm HCV. T</w:t>
      </w:r>
      <w:r w:rsidRPr="00E45A85">
        <w:rPr>
          <w:sz w:val="26"/>
          <w:szCs w:val="26"/>
        </w:rPr>
        <w:t>ất</w:t>
      </w:r>
      <w:r w:rsidRPr="00E45A85">
        <w:rPr>
          <w:sz w:val="26"/>
          <w:szCs w:val="26"/>
          <w:lang w:val="vi-VN"/>
        </w:rPr>
        <w:t> cả người có an</w:t>
      </w:r>
      <w:r w:rsidRPr="00E45A85">
        <w:rPr>
          <w:sz w:val="26"/>
          <w:szCs w:val="26"/>
        </w:rPr>
        <w:t>t</w:t>
      </w:r>
      <w:r w:rsidRPr="00E45A85">
        <w:rPr>
          <w:sz w:val="26"/>
          <w:szCs w:val="26"/>
          <w:lang w:val="vi-VN"/>
        </w:rPr>
        <w:t>i-HCV dương tính cần được làm xét nghiệm HCV RNA.</w:t>
      </w:r>
    </w:p>
    <w:p w14:paraId="0A3113F9"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Xác định ki</w:t>
      </w:r>
      <w:r w:rsidRPr="00E45A85">
        <w:rPr>
          <w:sz w:val="26"/>
          <w:szCs w:val="26"/>
        </w:rPr>
        <w:t>ể</w:t>
      </w:r>
      <w:r w:rsidRPr="00E45A85">
        <w:rPr>
          <w:sz w:val="26"/>
          <w:szCs w:val="26"/>
          <w:lang w:val="vi-VN"/>
        </w:rPr>
        <w:t>u gen (genotype) của HCV: giúp lựa chọn phác đồ phù hợp </w:t>
      </w:r>
      <w:r w:rsidRPr="00E45A85">
        <w:rPr>
          <w:sz w:val="26"/>
          <w:szCs w:val="26"/>
        </w:rPr>
        <w:t>và tiên lượng </w:t>
      </w:r>
      <w:r w:rsidRPr="00E45A85">
        <w:rPr>
          <w:sz w:val="26"/>
          <w:szCs w:val="26"/>
          <w:lang w:val="vi-VN"/>
        </w:rPr>
        <w:t>đáp ứng điều trị.</w:t>
      </w:r>
    </w:p>
    <w:p w14:paraId="17D7FA98"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lastRenderedPageBreak/>
        <w:t>- Đánh giá xơ hóa gan đối với viêm gan vi rút C mạn giúp xác định giai đoạ</w:t>
      </w:r>
      <w:r w:rsidRPr="00E45A85">
        <w:rPr>
          <w:sz w:val="26"/>
          <w:szCs w:val="26"/>
        </w:rPr>
        <w:t>n</w:t>
      </w:r>
      <w:r w:rsidRPr="00E45A85">
        <w:rPr>
          <w:sz w:val="26"/>
          <w:szCs w:val="26"/>
          <w:lang w:val="vi-VN"/>
        </w:rPr>
        <w:t> xơ hóa gan. Các phương pháp đánh giá xơ hóa gan bao gồm: sinh thiết gan </w:t>
      </w:r>
      <w:r w:rsidRPr="00E45A85">
        <w:rPr>
          <w:sz w:val="26"/>
          <w:szCs w:val="26"/>
        </w:rPr>
        <w:t>và </w:t>
      </w:r>
      <w:r w:rsidRPr="00E45A85">
        <w:rPr>
          <w:sz w:val="26"/>
          <w:szCs w:val="26"/>
          <w:lang w:val="vi-VN"/>
        </w:rPr>
        <w:t>các phương pháp đánh giá không xâm nhập như: ch</w:t>
      </w:r>
      <w:r w:rsidRPr="00E45A85">
        <w:rPr>
          <w:sz w:val="26"/>
          <w:szCs w:val="26"/>
        </w:rPr>
        <w:t>ỉ</w:t>
      </w:r>
      <w:r w:rsidRPr="00E45A85">
        <w:rPr>
          <w:sz w:val="26"/>
          <w:szCs w:val="26"/>
          <w:lang w:val="vi-VN"/>
        </w:rPr>
        <w:t> số APRI, FIB-4, Fibrosca</w:t>
      </w:r>
      <w:r w:rsidRPr="00E45A85">
        <w:rPr>
          <w:sz w:val="26"/>
          <w:szCs w:val="26"/>
        </w:rPr>
        <w:t>n</w:t>
      </w:r>
      <w:r w:rsidRPr="00E45A85">
        <w:rPr>
          <w:sz w:val="26"/>
          <w:szCs w:val="26"/>
          <w:lang w:val="vi-VN"/>
        </w:rPr>
        <w:t>, ARFI, Fibro test,...</w:t>
      </w:r>
      <w:r w:rsidRPr="00E45A85">
        <w:rPr>
          <w:i/>
          <w:iCs/>
          <w:sz w:val="26"/>
          <w:szCs w:val="26"/>
          <w:lang w:val="vi-VN"/>
        </w:rPr>
        <w:t> (Phụ lục 1).</w:t>
      </w:r>
    </w:p>
    <w:p w14:paraId="53B56977"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Đánh giá xơ gan còn bù, mất bù dựa vào lâm sàng và xét nghiệm (Phân loại xơ gan theo Child-Pugh)</w:t>
      </w:r>
    </w:p>
    <w:p w14:paraId="719BE8AC"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Các xét nghiệm huyết học, sinh hóa và chức năng gan, sàng lọc ung th</w:t>
      </w:r>
      <w:r w:rsidRPr="00E45A85">
        <w:rPr>
          <w:sz w:val="26"/>
          <w:szCs w:val="26"/>
        </w:rPr>
        <w:t>ư </w:t>
      </w:r>
      <w:r w:rsidRPr="00E45A85">
        <w:rPr>
          <w:sz w:val="26"/>
          <w:szCs w:val="26"/>
          <w:lang w:val="vi-VN"/>
        </w:rPr>
        <w:t>gan bao g</w:t>
      </w:r>
      <w:r w:rsidRPr="00E45A85">
        <w:rPr>
          <w:sz w:val="26"/>
          <w:szCs w:val="26"/>
        </w:rPr>
        <w:t>ồ</w:t>
      </w:r>
      <w:r w:rsidRPr="00E45A85">
        <w:rPr>
          <w:sz w:val="26"/>
          <w:szCs w:val="26"/>
          <w:lang w:val="vi-VN"/>
        </w:rPr>
        <w:t>m: công thức máu/s</w:t>
      </w:r>
      <w:r w:rsidRPr="00E45A85">
        <w:rPr>
          <w:sz w:val="26"/>
          <w:szCs w:val="26"/>
        </w:rPr>
        <w:t>ố</w:t>
      </w:r>
      <w:r w:rsidRPr="00E45A85">
        <w:rPr>
          <w:sz w:val="26"/>
          <w:szCs w:val="26"/>
          <w:lang w:val="vi-VN"/>
        </w:rPr>
        <w:t> lượng </w:t>
      </w:r>
      <w:r w:rsidRPr="00E45A85">
        <w:rPr>
          <w:sz w:val="26"/>
          <w:szCs w:val="26"/>
        </w:rPr>
        <w:t>tiểu </w:t>
      </w:r>
      <w:r w:rsidRPr="00E45A85">
        <w:rPr>
          <w:sz w:val="26"/>
          <w:szCs w:val="26"/>
          <w:lang w:val="vi-VN"/>
        </w:rPr>
        <w:t>c</w:t>
      </w:r>
      <w:r w:rsidRPr="00E45A85">
        <w:rPr>
          <w:sz w:val="26"/>
          <w:szCs w:val="26"/>
        </w:rPr>
        <w:t>ầ</w:t>
      </w:r>
      <w:r w:rsidRPr="00E45A85">
        <w:rPr>
          <w:sz w:val="26"/>
          <w:szCs w:val="26"/>
          <w:lang w:val="vi-VN"/>
        </w:rPr>
        <w:t>u, thời gian prothrombin, INR</w:t>
      </w:r>
      <w:r w:rsidRPr="00E45A85">
        <w:rPr>
          <w:sz w:val="26"/>
          <w:szCs w:val="26"/>
        </w:rPr>
        <w:t>,</w:t>
      </w:r>
      <w:r w:rsidRPr="00E45A85">
        <w:rPr>
          <w:sz w:val="26"/>
          <w:szCs w:val="26"/>
          <w:lang w:val="vi-VN"/>
        </w:rPr>
        <w:t> AST, ALT, albumin, bilirubin, AFP, siêu âm gan,...</w:t>
      </w:r>
    </w:p>
    <w:p w14:paraId="053A04A6" w14:textId="77777777" w:rsidR="0041589F" w:rsidRPr="00E45A85" w:rsidRDefault="0041589F" w:rsidP="0041589F">
      <w:pPr>
        <w:shd w:val="clear" w:color="auto" w:fill="FFFFFF"/>
        <w:spacing w:after="0" w:line="360" w:lineRule="auto"/>
        <w:ind w:left="288"/>
        <w:jc w:val="both"/>
        <w:rPr>
          <w:sz w:val="26"/>
          <w:szCs w:val="26"/>
        </w:rPr>
      </w:pPr>
      <w:r w:rsidRPr="00E45A85">
        <w:rPr>
          <w:b/>
          <w:bCs/>
          <w:sz w:val="26"/>
          <w:szCs w:val="26"/>
          <w:lang w:val="vi-VN"/>
        </w:rPr>
        <w:t>2. Chẩn đoán xác định</w:t>
      </w:r>
    </w:p>
    <w:p w14:paraId="1DD11904"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2.1. Viêm gan vi rút C cấp</w:t>
      </w:r>
    </w:p>
    <w:p w14:paraId="79B97794"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Thời gian nhiễm HCV </w:t>
      </w:r>
      <w:r w:rsidRPr="00E45A85">
        <w:rPr>
          <w:sz w:val="26"/>
          <w:szCs w:val="26"/>
        </w:rPr>
        <w:t>dưới</w:t>
      </w:r>
      <w:r w:rsidRPr="00E45A85">
        <w:rPr>
          <w:sz w:val="26"/>
          <w:szCs w:val="26"/>
          <w:lang w:val="vi-VN"/>
        </w:rPr>
        <w:t> 6 tháng.</w:t>
      </w:r>
    </w:p>
    <w:p w14:paraId="5B2D73C2"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Có tiền sử phơi nhiễm với nguồn bệnh</w:t>
      </w:r>
    </w:p>
    <w:p w14:paraId="79BEB137"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Biểu hiện lâm sàng kín đáo hoặc có thể có biểu hiện của viêm gan </w:t>
      </w:r>
      <w:r w:rsidRPr="00E45A85">
        <w:rPr>
          <w:sz w:val="26"/>
          <w:szCs w:val="26"/>
        </w:rPr>
        <w:t>c</w:t>
      </w:r>
      <w:r w:rsidRPr="00E45A85">
        <w:rPr>
          <w:sz w:val="26"/>
          <w:szCs w:val="26"/>
          <w:lang w:val="vi-VN"/>
        </w:rPr>
        <w:t>ấp</w:t>
      </w:r>
      <w:r w:rsidRPr="00E45A85">
        <w:rPr>
          <w:sz w:val="26"/>
          <w:szCs w:val="26"/>
        </w:rPr>
        <w:t>:</w:t>
      </w:r>
      <w:r w:rsidRPr="00E45A85">
        <w:rPr>
          <w:sz w:val="26"/>
          <w:szCs w:val="26"/>
          <w:lang w:val="vi-VN"/>
        </w:rPr>
        <w:t> mệt, vàng mắt, vàng da,...</w:t>
      </w:r>
    </w:p>
    <w:p w14:paraId="23A17FB9"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AST, ALT thường tăng.</w:t>
      </w:r>
    </w:p>
    <w:p w14:paraId="05AD8FB0"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HCV RNA: dương tính sau 2 tuần phơi nhiễm.</w:t>
      </w:r>
    </w:p>
    <w:p w14:paraId="6E6DFE3E"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Anti-HCV có th</w:t>
      </w:r>
      <w:r w:rsidRPr="00E45A85">
        <w:rPr>
          <w:sz w:val="26"/>
          <w:szCs w:val="26"/>
        </w:rPr>
        <w:t>ể</w:t>
      </w:r>
      <w:r w:rsidRPr="00E45A85">
        <w:rPr>
          <w:sz w:val="26"/>
          <w:szCs w:val="26"/>
          <w:lang w:val="vi-VN"/>
        </w:rPr>
        <w:t> âm tính trong vài </w:t>
      </w:r>
      <w:r w:rsidRPr="00E45A85">
        <w:rPr>
          <w:sz w:val="26"/>
          <w:szCs w:val="26"/>
        </w:rPr>
        <w:t>tuần </w:t>
      </w:r>
      <w:r w:rsidRPr="00E45A85">
        <w:rPr>
          <w:sz w:val="26"/>
          <w:szCs w:val="26"/>
          <w:lang w:val="vi-VN"/>
        </w:rPr>
        <w:t>đ</w:t>
      </w:r>
      <w:r w:rsidRPr="00E45A85">
        <w:rPr>
          <w:sz w:val="26"/>
          <w:szCs w:val="26"/>
        </w:rPr>
        <w:t>ầ</w:t>
      </w:r>
      <w:r w:rsidRPr="00E45A85">
        <w:rPr>
          <w:sz w:val="26"/>
          <w:szCs w:val="26"/>
          <w:lang w:val="vi-VN"/>
        </w:rPr>
        <w:t>u hoặc dương tính sau 8 - </w:t>
      </w:r>
      <w:r w:rsidRPr="00E45A85">
        <w:rPr>
          <w:sz w:val="26"/>
          <w:szCs w:val="26"/>
        </w:rPr>
        <w:t>12</w:t>
      </w:r>
      <w:r w:rsidRPr="00E45A85">
        <w:rPr>
          <w:sz w:val="26"/>
          <w:szCs w:val="26"/>
          <w:lang w:val="vi-VN"/>
        </w:rPr>
        <w:t> tuần phơi nhiễm.</w:t>
      </w:r>
    </w:p>
    <w:p w14:paraId="0CBF9048"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Chẩn đoán nhiễm HCV cấp khi (1) có chuyển đảo anti-HCV từ âm tí</w:t>
      </w:r>
      <w:r w:rsidRPr="00E45A85">
        <w:rPr>
          <w:sz w:val="26"/>
          <w:szCs w:val="26"/>
        </w:rPr>
        <w:t>nh</w:t>
      </w:r>
      <w:r w:rsidRPr="00E45A85">
        <w:rPr>
          <w:sz w:val="26"/>
          <w:szCs w:val="26"/>
          <w:lang w:val="vi-VN"/>
        </w:rPr>
        <w:t> sang dương tính hay (2) anti-HCV âm tính nhưng HCV RNA dương tính.</w:t>
      </w:r>
    </w:p>
    <w:p w14:paraId="2C0EC218"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2.2. Viêm gan vi rút C m</w:t>
      </w:r>
      <w:r w:rsidRPr="00E45A85">
        <w:rPr>
          <w:b/>
          <w:bCs/>
          <w:i/>
          <w:iCs/>
          <w:sz w:val="26"/>
          <w:szCs w:val="26"/>
        </w:rPr>
        <w:t>ạ</w:t>
      </w:r>
      <w:r w:rsidRPr="00E45A85">
        <w:rPr>
          <w:b/>
          <w:bCs/>
          <w:i/>
          <w:iCs/>
          <w:sz w:val="26"/>
          <w:szCs w:val="26"/>
          <w:lang w:val="vi-VN"/>
        </w:rPr>
        <w:t>n</w:t>
      </w:r>
    </w:p>
    <w:p w14:paraId="4D38E570"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Thời gian nhiễm HCV &gt; 6 tháng.</w:t>
      </w:r>
    </w:p>
    <w:p w14:paraId="1AC6E7E9"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Có hoặc không có biểu hiện lâm sàng.</w:t>
      </w:r>
    </w:p>
    <w:p w14:paraId="5BBB9089"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Anti-HCV dương tính và HCV RNA </w:t>
      </w:r>
      <w:r w:rsidRPr="00E45A85">
        <w:rPr>
          <w:sz w:val="26"/>
          <w:szCs w:val="26"/>
        </w:rPr>
        <w:t>dương</w:t>
      </w:r>
      <w:r w:rsidRPr="00E45A85">
        <w:rPr>
          <w:sz w:val="26"/>
          <w:szCs w:val="26"/>
          <w:lang w:val="vi-VN"/>
        </w:rPr>
        <w:t> tính hoặc HCV core-Ag dươn</w:t>
      </w:r>
      <w:r w:rsidRPr="00E45A85">
        <w:rPr>
          <w:sz w:val="26"/>
          <w:szCs w:val="26"/>
        </w:rPr>
        <w:t>g</w:t>
      </w:r>
      <w:r w:rsidRPr="00E45A85">
        <w:rPr>
          <w:sz w:val="26"/>
          <w:szCs w:val="26"/>
          <w:lang w:val="vi-VN"/>
        </w:rPr>
        <w:t> tính.</w:t>
      </w:r>
    </w:p>
    <w:p w14:paraId="45A4CF21"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Không có/hoặc có xơ hóa gan, </w:t>
      </w:r>
      <w:r w:rsidRPr="00E45A85">
        <w:rPr>
          <w:sz w:val="26"/>
          <w:szCs w:val="26"/>
        </w:rPr>
        <w:t>xơ</w:t>
      </w:r>
      <w:r w:rsidRPr="00E45A85">
        <w:rPr>
          <w:sz w:val="26"/>
          <w:szCs w:val="26"/>
          <w:lang w:val="vi-VN"/>
        </w:rPr>
        <w:t> gan </w:t>
      </w:r>
      <w:r w:rsidRPr="00E45A85">
        <w:rPr>
          <w:i/>
          <w:iCs/>
          <w:sz w:val="26"/>
          <w:szCs w:val="26"/>
          <w:lang w:val="vi-VN"/>
        </w:rPr>
        <w:t>(Phụ lục 1)</w:t>
      </w:r>
      <w:r w:rsidRPr="00E45A85">
        <w:rPr>
          <w:sz w:val="26"/>
          <w:szCs w:val="26"/>
          <w:lang w:val="vi-VN"/>
        </w:rPr>
        <w:t>.</w:t>
      </w:r>
    </w:p>
    <w:p w14:paraId="5EAB0C63"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2.3. Viêm gan vi rút </w:t>
      </w:r>
      <w:r w:rsidRPr="00E45A85">
        <w:rPr>
          <w:b/>
          <w:bCs/>
          <w:i/>
          <w:iCs/>
          <w:sz w:val="26"/>
          <w:szCs w:val="26"/>
        </w:rPr>
        <w:t>C </w:t>
      </w:r>
      <w:r w:rsidRPr="00E45A85">
        <w:rPr>
          <w:b/>
          <w:bCs/>
          <w:i/>
          <w:iCs/>
          <w:sz w:val="26"/>
          <w:szCs w:val="26"/>
          <w:lang w:val="vi-VN"/>
        </w:rPr>
        <w:t>ở trẻ em</w:t>
      </w:r>
    </w:p>
    <w:p w14:paraId="63072547"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Tr</w:t>
      </w:r>
      <w:r w:rsidRPr="00E45A85">
        <w:rPr>
          <w:sz w:val="26"/>
          <w:szCs w:val="26"/>
        </w:rPr>
        <w:t>ẻ </w:t>
      </w:r>
      <w:r w:rsidRPr="00E45A85">
        <w:rPr>
          <w:sz w:val="26"/>
          <w:szCs w:val="26"/>
          <w:lang w:val="vi-VN"/>
        </w:rPr>
        <w:t>em &lt; 18 tháng tuổi: xét nghiệm HCV RNA lúc trẻ 6 tháng và 12 tháng. Trẻ được chẩn đoán là nhiễm HCV khi có ít nhất hai lần HCV RNA dương tính</w:t>
      </w:r>
    </w:p>
    <w:p w14:paraId="242E038A"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lastRenderedPageBreak/>
        <w:t>- Trẻ em trên 18 tháng tuổi được chẩn đoán nhiễm HCV khi anti-HC</w:t>
      </w:r>
      <w:r w:rsidRPr="00E45A85">
        <w:rPr>
          <w:sz w:val="26"/>
          <w:szCs w:val="26"/>
        </w:rPr>
        <w:t>V</w:t>
      </w:r>
      <w:r w:rsidRPr="00E45A85">
        <w:rPr>
          <w:sz w:val="26"/>
          <w:szCs w:val="26"/>
          <w:lang w:val="vi-VN"/>
        </w:rPr>
        <w:t> dương tính và HCV RNA dương tính.</w:t>
      </w:r>
    </w:p>
    <w:p w14:paraId="144A8A72" w14:textId="77777777" w:rsidR="0041589F" w:rsidRPr="00E45A85" w:rsidRDefault="0041589F" w:rsidP="0041589F">
      <w:pPr>
        <w:shd w:val="clear" w:color="auto" w:fill="FFFFFF"/>
        <w:spacing w:after="0" w:line="360" w:lineRule="auto"/>
        <w:ind w:left="288"/>
        <w:jc w:val="both"/>
        <w:rPr>
          <w:sz w:val="26"/>
          <w:szCs w:val="26"/>
        </w:rPr>
      </w:pPr>
      <w:r w:rsidRPr="00E45A85">
        <w:rPr>
          <w:b/>
          <w:bCs/>
          <w:sz w:val="26"/>
          <w:szCs w:val="26"/>
          <w:lang w:val="vi-VN"/>
        </w:rPr>
        <w:t>3. Xác định các bệnh lý đi kèm</w:t>
      </w:r>
    </w:p>
    <w:p w14:paraId="50CABA6A" w14:textId="76AC3B34" w:rsidR="0041589F" w:rsidRPr="0041589F" w:rsidRDefault="0041589F" w:rsidP="0041589F">
      <w:pPr>
        <w:shd w:val="clear" w:color="auto" w:fill="FFFFFF"/>
        <w:spacing w:after="0" w:line="360" w:lineRule="auto"/>
        <w:ind w:left="288"/>
        <w:jc w:val="both"/>
        <w:rPr>
          <w:sz w:val="26"/>
          <w:szCs w:val="26"/>
        </w:rPr>
      </w:pPr>
      <w:r w:rsidRPr="00E45A85">
        <w:rPr>
          <w:sz w:val="26"/>
          <w:szCs w:val="26"/>
          <w:lang w:val="vi-VN"/>
        </w:rPr>
        <w:t>Người bệnh viêm gan vi rút C cần được xét nghiệm kiểm tra </w:t>
      </w:r>
      <w:r w:rsidRPr="00E45A85">
        <w:rPr>
          <w:sz w:val="26"/>
          <w:szCs w:val="26"/>
        </w:rPr>
        <w:t>tình</w:t>
      </w:r>
      <w:r w:rsidRPr="00E45A85">
        <w:rPr>
          <w:sz w:val="26"/>
          <w:szCs w:val="26"/>
          <w:lang w:val="vi-VN"/>
        </w:rPr>
        <w:t> trạng đồng nhiễm vi rút viêm gan B, D, E, A, viêm gan tự mi</w:t>
      </w:r>
      <w:r w:rsidRPr="00E45A85">
        <w:rPr>
          <w:sz w:val="26"/>
          <w:szCs w:val="26"/>
        </w:rPr>
        <w:t>ễ</w:t>
      </w:r>
      <w:r w:rsidRPr="00E45A85">
        <w:rPr>
          <w:sz w:val="26"/>
          <w:szCs w:val="26"/>
          <w:lang w:val="vi-VN"/>
        </w:rPr>
        <w:t>n, viêm gan do rượu, viêm gan nhiễm m</w:t>
      </w:r>
      <w:r w:rsidRPr="00E45A85">
        <w:rPr>
          <w:sz w:val="26"/>
          <w:szCs w:val="26"/>
        </w:rPr>
        <w:t>ỡ</w:t>
      </w:r>
      <w:r w:rsidRPr="00E45A85">
        <w:rPr>
          <w:sz w:val="26"/>
          <w:szCs w:val="26"/>
          <w:lang w:val="vi-VN"/>
        </w:rPr>
        <w:t> không do rượu, nhiễm HIV, đái tháo đường, bệnh lý tuyến giáp...</w:t>
      </w:r>
    </w:p>
    <w:p w14:paraId="77AF2EF9" w14:textId="7F6F17E6" w:rsidR="0041589F" w:rsidRPr="00113FBA" w:rsidRDefault="0041589F" w:rsidP="00113FBA">
      <w:pPr>
        <w:pStyle w:val="ListParagraph"/>
        <w:numPr>
          <w:ilvl w:val="0"/>
          <w:numId w:val="1"/>
        </w:numPr>
        <w:spacing w:before="120" w:after="0" w:line="360" w:lineRule="auto"/>
        <w:ind w:left="426"/>
        <w:jc w:val="both"/>
        <w:rPr>
          <w:b/>
          <w:bCs/>
          <w:sz w:val="28"/>
          <w:szCs w:val="28"/>
        </w:rPr>
      </w:pPr>
      <w:r w:rsidRPr="00113FBA">
        <w:rPr>
          <w:b/>
          <w:bCs/>
          <w:sz w:val="28"/>
          <w:szCs w:val="28"/>
        </w:rPr>
        <w:t>ĐIỀU TRỊ VIÊM GAN VI RÚT C</w:t>
      </w:r>
    </w:p>
    <w:p w14:paraId="62689D15" w14:textId="1BE6782A" w:rsidR="0041589F" w:rsidRPr="00E45A85" w:rsidRDefault="0041589F" w:rsidP="0041589F">
      <w:pPr>
        <w:shd w:val="clear" w:color="auto" w:fill="FFFFFF"/>
        <w:spacing w:after="0" w:line="360" w:lineRule="auto"/>
        <w:ind w:left="288"/>
        <w:jc w:val="both"/>
        <w:rPr>
          <w:sz w:val="26"/>
          <w:szCs w:val="26"/>
        </w:rPr>
      </w:pPr>
      <w:r>
        <w:rPr>
          <w:b/>
          <w:bCs/>
          <w:sz w:val="26"/>
          <w:szCs w:val="26"/>
        </w:rPr>
        <w:t xml:space="preserve">1. </w:t>
      </w:r>
      <w:r w:rsidRPr="00E45A85">
        <w:rPr>
          <w:b/>
          <w:bCs/>
          <w:sz w:val="26"/>
          <w:szCs w:val="26"/>
          <w:lang w:val="vi-VN"/>
        </w:rPr>
        <w:t>Điều trị </w:t>
      </w:r>
      <w:r w:rsidRPr="00E45A85">
        <w:rPr>
          <w:b/>
          <w:bCs/>
          <w:sz w:val="26"/>
          <w:szCs w:val="26"/>
        </w:rPr>
        <w:t>v</w:t>
      </w:r>
      <w:r w:rsidRPr="00E45A85">
        <w:rPr>
          <w:b/>
          <w:bCs/>
          <w:sz w:val="26"/>
          <w:szCs w:val="26"/>
          <w:lang w:val="vi-VN"/>
        </w:rPr>
        <w:t>iêm gan vi rút C cấp: </w:t>
      </w:r>
      <w:r w:rsidRPr="00E45A85">
        <w:rPr>
          <w:sz w:val="26"/>
          <w:szCs w:val="26"/>
          <w:lang w:val="vi-VN"/>
        </w:rPr>
        <w:t>Khoảng 15-45% người bệnh nhiễm HCV cấp có thể tự khỏi</w:t>
      </w:r>
    </w:p>
    <w:p w14:paraId="625F240A"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Điều trị h</w:t>
      </w:r>
      <w:r w:rsidRPr="00E45A85">
        <w:rPr>
          <w:sz w:val="26"/>
          <w:szCs w:val="26"/>
        </w:rPr>
        <w:t>ỗ</w:t>
      </w:r>
      <w:r w:rsidRPr="00E45A85">
        <w:rPr>
          <w:sz w:val="26"/>
          <w:szCs w:val="26"/>
          <w:lang w:val="vi-VN"/>
        </w:rPr>
        <w:t> trợ: ngh</w:t>
      </w:r>
      <w:r w:rsidRPr="00E45A85">
        <w:rPr>
          <w:sz w:val="26"/>
          <w:szCs w:val="26"/>
        </w:rPr>
        <w:t>ỉ</w:t>
      </w:r>
      <w:r w:rsidRPr="00E45A85">
        <w:rPr>
          <w:sz w:val="26"/>
          <w:szCs w:val="26"/>
          <w:lang w:val="vi-VN"/>
        </w:rPr>
        <w:t> ngơi và điều trị triệu chứng.</w:t>
      </w:r>
    </w:p>
    <w:p w14:paraId="76F685AC"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Điều trị đặc hiệu:</w:t>
      </w:r>
    </w:p>
    <w:p w14:paraId="6A7302DB"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Không khuyến cáo điều trị người bệnh nhiễm HCV cấp.</w:t>
      </w:r>
    </w:p>
    <w:p w14:paraId="594170A3"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Xem xét điều trị khi người bệnh có những biểu hiện bệnh nặng hơn, đe dọa tính mạng. Nên theo dõi HCV RNA ít nhất 12 tuần sau chẩn đoán, trước khi </w:t>
      </w:r>
      <w:r w:rsidRPr="00E45A85">
        <w:rPr>
          <w:sz w:val="26"/>
          <w:szCs w:val="26"/>
        </w:rPr>
        <w:t>bắt đầu </w:t>
      </w:r>
      <w:r w:rsidRPr="00E45A85">
        <w:rPr>
          <w:sz w:val="26"/>
          <w:szCs w:val="26"/>
          <w:lang w:val="vi-VN"/>
        </w:rPr>
        <w:t>điều trị đ</w:t>
      </w:r>
      <w:r w:rsidRPr="00E45A85">
        <w:rPr>
          <w:sz w:val="26"/>
          <w:szCs w:val="26"/>
        </w:rPr>
        <w:t>ể</w:t>
      </w:r>
      <w:r w:rsidRPr="00E45A85">
        <w:rPr>
          <w:sz w:val="26"/>
          <w:szCs w:val="26"/>
          <w:lang w:val="vi-VN"/>
        </w:rPr>
        <w:t> xác </w:t>
      </w:r>
      <w:r w:rsidRPr="00E45A85">
        <w:rPr>
          <w:sz w:val="26"/>
          <w:szCs w:val="26"/>
        </w:rPr>
        <w:t>đ</w:t>
      </w:r>
      <w:r w:rsidRPr="00E45A85">
        <w:rPr>
          <w:sz w:val="26"/>
          <w:szCs w:val="26"/>
          <w:lang w:val="vi-VN"/>
        </w:rPr>
        <w:t>ịnh khả năng thải trừ vi rút tự nhiên: nếu HCV RNA dương tính sau 12 tu</w:t>
      </w:r>
      <w:r w:rsidRPr="00E45A85">
        <w:rPr>
          <w:sz w:val="26"/>
          <w:szCs w:val="26"/>
        </w:rPr>
        <w:t>ầ</w:t>
      </w:r>
      <w:r w:rsidRPr="00E45A85">
        <w:rPr>
          <w:sz w:val="26"/>
          <w:szCs w:val="26"/>
          <w:lang w:val="vi-VN"/>
        </w:rPr>
        <w:t>n theo dõi, điều trị bằng các thuốc kháng vi rút trực tiế</w:t>
      </w:r>
      <w:r w:rsidRPr="00E45A85">
        <w:rPr>
          <w:sz w:val="26"/>
          <w:szCs w:val="26"/>
        </w:rPr>
        <w:t>p</w:t>
      </w:r>
      <w:r w:rsidRPr="00E45A85">
        <w:rPr>
          <w:sz w:val="26"/>
          <w:szCs w:val="26"/>
          <w:lang w:val="vi-VN"/>
        </w:rPr>
        <w:t> (DAAs) như viêm gan vi rút C mạn.</w:t>
      </w:r>
    </w:p>
    <w:p w14:paraId="3E8AF854" w14:textId="77777777" w:rsidR="0041589F" w:rsidRPr="00E45A85" w:rsidRDefault="0041589F" w:rsidP="0041589F">
      <w:pPr>
        <w:shd w:val="clear" w:color="auto" w:fill="FFFFFF"/>
        <w:spacing w:after="0" w:line="360" w:lineRule="auto"/>
        <w:ind w:left="288"/>
        <w:jc w:val="both"/>
        <w:rPr>
          <w:sz w:val="26"/>
          <w:szCs w:val="26"/>
        </w:rPr>
      </w:pPr>
      <w:r w:rsidRPr="00E45A85">
        <w:rPr>
          <w:b/>
          <w:bCs/>
          <w:sz w:val="26"/>
          <w:szCs w:val="26"/>
          <w:lang w:val="vi-VN"/>
        </w:rPr>
        <w:t>2. Điều trị viêm gan vi rút C mạn tính</w:t>
      </w:r>
    </w:p>
    <w:p w14:paraId="7465838E"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2.1. M</w:t>
      </w:r>
      <w:r w:rsidRPr="00E45A85">
        <w:rPr>
          <w:b/>
          <w:bCs/>
          <w:i/>
          <w:iCs/>
          <w:sz w:val="26"/>
          <w:szCs w:val="26"/>
        </w:rPr>
        <w:t>ụ</w:t>
      </w:r>
      <w:r w:rsidRPr="00E45A85">
        <w:rPr>
          <w:b/>
          <w:bCs/>
          <w:i/>
          <w:iCs/>
          <w:sz w:val="26"/>
          <w:szCs w:val="26"/>
          <w:lang w:val="vi-VN"/>
        </w:rPr>
        <w:t>c tiêu điều tr</w:t>
      </w:r>
      <w:r w:rsidRPr="00E45A85">
        <w:rPr>
          <w:b/>
          <w:bCs/>
          <w:i/>
          <w:iCs/>
          <w:sz w:val="26"/>
          <w:szCs w:val="26"/>
        </w:rPr>
        <w:t>ị</w:t>
      </w:r>
    </w:p>
    <w:p w14:paraId="7574E501"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Loại trừ HCV ra khỏi cơ thể người bệnh (đạt được đáp ứng vi rút bề</w:t>
      </w:r>
      <w:r w:rsidRPr="00E45A85">
        <w:rPr>
          <w:sz w:val="26"/>
          <w:szCs w:val="26"/>
        </w:rPr>
        <w:t>n</w:t>
      </w:r>
      <w:r w:rsidRPr="00E45A85">
        <w:rPr>
          <w:sz w:val="26"/>
          <w:szCs w:val="26"/>
          <w:lang w:val="vi-VN"/>
        </w:rPr>
        <w:t> v</w:t>
      </w:r>
      <w:r w:rsidRPr="00E45A85">
        <w:rPr>
          <w:sz w:val="26"/>
          <w:szCs w:val="26"/>
        </w:rPr>
        <w:t>ữ</w:t>
      </w:r>
      <w:r w:rsidRPr="00E45A85">
        <w:rPr>
          <w:sz w:val="26"/>
          <w:szCs w:val="26"/>
          <w:lang w:val="vi-VN"/>
        </w:rPr>
        <w:t>ng: tải lượng HCV RNA dưới ngưỡng phát hiện (&lt; 15 IU/ml) ở tuần thứ 12 sau khi kết thúc điều trị, gọi là </w:t>
      </w:r>
      <w:r w:rsidRPr="00E45A85">
        <w:rPr>
          <w:b/>
          <w:bCs/>
          <w:i/>
          <w:iCs/>
          <w:sz w:val="26"/>
          <w:szCs w:val="26"/>
          <w:lang w:val="vi-VN"/>
        </w:rPr>
        <w:t>SVR 12</w:t>
      </w:r>
      <w:r w:rsidRPr="00E45A85">
        <w:rPr>
          <w:sz w:val="26"/>
          <w:szCs w:val="26"/>
          <w:lang w:val="vi-VN"/>
        </w:rPr>
        <w:t>. Tải lượng HCV RNA dưới </w:t>
      </w:r>
      <w:r w:rsidRPr="00E45A85">
        <w:rPr>
          <w:sz w:val="26"/>
          <w:szCs w:val="26"/>
        </w:rPr>
        <w:t>ngưỡng</w:t>
      </w:r>
      <w:r w:rsidRPr="00E45A85">
        <w:rPr>
          <w:sz w:val="26"/>
          <w:szCs w:val="26"/>
          <w:lang w:val="vi-VN"/>
        </w:rPr>
        <w:t> phát hiện </w:t>
      </w:r>
      <w:r w:rsidRPr="00E45A85">
        <w:rPr>
          <w:sz w:val="26"/>
          <w:szCs w:val="26"/>
        </w:rPr>
        <w:t>ở tuần </w:t>
      </w:r>
      <w:r w:rsidRPr="00E45A85">
        <w:rPr>
          <w:sz w:val="26"/>
          <w:szCs w:val="26"/>
          <w:lang w:val="vi-VN"/>
        </w:rPr>
        <w:t>thứ 24 sau khi kết thúc điều trị: </w:t>
      </w:r>
      <w:r w:rsidRPr="00E45A85">
        <w:rPr>
          <w:b/>
          <w:bCs/>
          <w:i/>
          <w:iCs/>
          <w:sz w:val="26"/>
          <w:szCs w:val="26"/>
          <w:lang w:val="vi-VN"/>
        </w:rPr>
        <w:t>SVR 24 </w:t>
      </w:r>
      <w:r w:rsidRPr="00E45A85">
        <w:rPr>
          <w:sz w:val="26"/>
          <w:szCs w:val="26"/>
          <w:lang w:val="vi-VN"/>
        </w:rPr>
        <w:t>được dùng khi người bện</w:t>
      </w:r>
      <w:r w:rsidRPr="00E45A85">
        <w:rPr>
          <w:sz w:val="26"/>
          <w:szCs w:val="26"/>
        </w:rPr>
        <w:t>h</w:t>
      </w:r>
      <w:r w:rsidRPr="00E45A85">
        <w:rPr>
          <w:sz w:val="26"/>
          <w:szCs w:val="26"/>
          <w:lang w:val="vi-VN"/>
        </w:rPr>
        <w:t> sử dụng phác đồ điều trị có Peg-interferon).</w:t>
      </w:r>
    </w:p>
    <w:p w14:paraId="20825279"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Phòng ngừa các biến chứng về gan và các b</w:t>
      </w:r>
      <w:r w:rsidRPr="00E45A85">
        <w:rPr>
          <w:sz w:val="26"/>
          <w:szCs w:val="26"/>
        </w:rPr>
        <w:t>ệ</w:t>
      </w:r>
      <w:r w:rsidRPr="00E45A85">
        <w:rPr>
          <w:sz w:val="26"/>
          <w:szCs w:val="26"/>
          <w:lang w:val="vi-VN"/>
        </w:rPr>
        <w:t>nh ngoài gan liên quan đến HCV bao gồm viêm gan tiến triển, xơ hóa gan, xơ gan, ung thư gan nguyê</w:t>
      </w:r>
      <w:r w:rsidRPr="00E45A85">
        <w:rPr>
          <w:sz w:val="26"/>
          <w:szCs w:val="26"/>
        </w:rPr>
        <w:t>n</w:t>
      </w:r>
      <w:r w:rsidRPr="00E45A85">
        <w:rPr>
          <w:sz w:val="26"/>
          <w:szCs w:val="26"/>
          <w:lang w:val="vi-VN"/>
        </w:rPr>
        <w:t> phát, bi</w:t>
      </w:r>
      <w:r w:rsidRPr="00E45A85">
        <w:rPr>
          <w:sz w:val="26"/>
          <w:szCs w:val="26"/>
        </w:rPr>
        <w:t>ể</w:t>
      </w:r>
      <w:r w:rsidRPr="00E45A85">
        <w:rPr>
          <w:sz w:val="26"/>
          <w:szCs w:val="26"/>
          <w:lang w:val="vi-VN"/>
        </w:rPr>
        <w:t>u hiện ngoài gan nặng và tử vong.</w:t>
      </w:r>
    </w:p>
    <w:p w14:paraId="42A2B038"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Dự phòng lây nhiễm HCV trong cộng đồng.</w:t>
      </w:r>
    </w:p>
    <w:p w14:paraId="764F1A06" w14:textId="77777777" w:rsidR="0041589F" w:rsidRPr="00E45A85" w:rsidRDefault="0041589F" w:rsidP="0041589F">
      <w:pPr>
        <w:shd w:val="clear" w:color="auto" w:fill="FFFFFF"/>
        <w:spacing w:after="0" w:line="360" w:lineRule="auto"/>
        <w:ind w:left="288"/>
        <w:jc w:val="both"/>
        <w:rPr>
          <w:sz w:val="26"/>
          <w:szCs w:val="26"/>
        </w:rPr>
      </w:pPr>
    </w:p>
    <w:p w14:paraId="53A65589"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2.2. Các thuốc điều tr</w:t>
      </w:r>
      <w:r w:rsidRPr="00E45A85">
        <w:rPr>
          <w:b/>
          <w:bCs/>
          <w:i/>
          <w:iCs/>
          <w:sz w:val="26"/>
          <w:szCs w:val="26"/>
        </w:rPr>
        <w:t>ị</w:t>
      </w:r>
    </w:p>
    <w:p w14:paraId="2F2C3E44" w14:textId="77777777" w:rsidR="0041589F" w:rsidRPr="00E45A85" w:rsidRDefault="0041589F" w:rsidP="0041589F">
      <w:pPr>
        <w:shd w:val="clear" w:color="auto" w:fill="FFFFFF"/>
        <w:spacing w:after="0" w:line="360" w:lineRule="auto"/>
        <w:jc w:val="center"/>
        <w:rPr>
          <w:sz w:val="26"/>
          <w:szCs w:val="26"/>
        </w:rPr>
      </w:pPr>
      <w:r w:rsidRPr="00E45A85">
        <w:rPr>
          <w:b/>
          <w:bCs/>
          <w:sz w:val="26"/>
          <w:szCs w:val="26"/>
          <w:lang w:val="vi-VN"/>
        </w:rPr>
        <w:lastRenderedPageBreak/>
        <w:t>Bảng 1. Các thuốc điều trị viêm gan vi rút C</w:t>
      </w:r>
    </w:p>
    <w:tbl>
      <w:tblPr>
        <w:tblW w:w="95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39"/>
        <w:gridCol w:w="3126"/>
        <w:gridCol w:w="3455"/>
      </w:tblGrid>
      <w:tr w:rsidR="0041589F" w:rsidRPr="00E45A85" w14:paraId="3352A8A8" w14:textId="77777777" w:rsidTr="00977F25">
        <w:trPr>
          <w:tblCellSpacing w:w="0" w:type="dxa"/>
        </w:trPr>
        <w:tc>
          <w:tcPr>
            <w:tcW w:w="2939" w:type="dxa"/>
            <w:tcBorders>
              <w:top w:val="single" w:sz="8" w:space="0" w:color="auto"/>
              <w:left w:val="single" w:sz="8" w:space="0" w:color="auto"/>
              <w:bottom w:val="single" w:sz="8" w:space="0" w:color="auto"/>
              <w:right w:val="single" w:sz="8" w:space="0" w:color="auto"/>
            </w:tcBorders>
            <w:shd w:val="clear" w:color="auto" w:fill="FFFFFF"/>
            <w:hideMark/>
          </w:tcPr>
          <w:p w14:paraId="4F5D73D8" w14:textId="77777777" w:rsidR="0041589F" w:rsidRPr="00E45A85" w:rsidRDefault="0041589F" w:rsidP="00977F25">
            <w:pPr>
              <w:spacing w:after="0" w:line="360" w:lineRule="auto"/>
              <w:jc w:val="center"/>
              <w:rPr>
                <w:sz w:val="26"/>
                <w:szCs w:val="26"/>
              </w:rPr>
            </w:pPr>
            <w:r w:rsidRPr="00E45A85">
              <w:rPr>
                <w:b/>
                <w:bCs/>
                <w:sz w:val="26"/>
                <w:szCs w:val="26"/>
                <w:lang w:val="vi-VN"/>
              </w:rPr>
              <w:t>Tên thuốc</w:t>
            </w:r>
          </w:p>
        </w:tc>
        <w:tc>
          <w:tcPr>
            <w:tcW w:w="3126" w:type="dxa"/>
            <w:tcBorders>
              <w:top w:val="single" w:sz="8" w:space="0" w:color="auto"/>
              <w:left w:val="nil"/>
              <w:bottom w:val="single" w:sz="8" w:space="0" w:color="auto"/>
              <w:right w:val="single" w:sz="8" w:space="0" w:color="auto"/>
            </w:tcBorders>
            <w:shd w:val="clear" w:color="auto" w:fill="FFFFFF"/>
            <w:vAlign w:val="bottom"/>
            <w:hideMark/>
          </w:tcPr>
          <w:p w14:paraId="4F3207B3" w14:textId="77777777" w:rsidR="0041589F" w:rsidRPr="00E45A85" w:rsidRDefault="0041589F" w:rsidP="00977F25">
            <w:pPr>
              <w:spacing w:after="0" w:line="360" w:lineRule="auto"/>
              <w:jc w:val="center"/>
              <w:rPr>
                <w:sz w:val="26"/>
                <w:szCs w:val="26"/>
              </w:rPr>
            </w:pPr>
            <w:r w:rsidRPr="00E45A85">
              <w:rPr>
                <w:b/>
                <w:bCs/>
                <w:sz w:val="26"/>
                <w:szCs w:val="26"/>
                <w:lang w:val="vi-VN"/>
              </w:rPr>
              <w:t>D</w:t>
            </w:r>
            <w:r w:rsidRPr="00E45A85">
              <w:rPr>
                <w:b/>
                <w:bCs/>
                <w:sz w:val="26"/>
                <w:szCs w:val="26"/>
              </w:rPr>
              <w:t>ạ</w:t>
            </w:r>
            <w:r w:rsidRPr="00E45A85">
              <w:rPr>
                <w:b/>
                <w:bCs/>
                <w:sz w:val="26"/>
                <w:szCs w:val="26"/>
                <w:lang w:val="vi-VN"/>
              </w:rPr>
              <w:t>ng bào chế</w:t>
            </w:r>
          </w:p>
        </w:tc>
        <w:tc>
          <w:tcPr>
            <w:tcW w:w="3455" w:type="dxa"/>
            <w:tcBorders>
              <w:top w:val="single" w:sz="8" w:space="0" w:color="auto"/>
              <w:left w:val="nil"/>
              <w:bottom w:val="single" w:sz="8" w:space="0" w:color="auto"/>
              <w:right w:val="single" w:sz="8" w:space="0" w:color="auto"/>
            </w:tcBorders>
            <w:shd w:val="clear" w:color="auto" w:fill="FFFFFF"/>
            <w:hideMark/>
          </w:tcPr>
          <w:p w14:paraId="4D5E3CE3" w14:textId="77777777" w:rsidR="0041589F" w:rsidRPr="00E45A85" w:rsidRDefault="0041589F" w:rsidP="00977F25">
            <w:pPr>
              <w:spacing w:after="0" w:line="360" w:lineRule="auto"/>
              <w:jc w:val="center"/>
              <w:rPr>
                <w:sz w:val="26"/>
                <w:szCs w:val="26"/>
              </w:rPr>
            </w:pPr>
            <w:r w:rsidRPr="00E45A85">
              <w:rPr>
                <w:b/>
                <w:bCs/>
                <w:sz w:val="26"/>
                <w:szCs w:val="26"/>
                <w:lang w:val="vi-VN"/>
              </w:rPr>
              <w:t>Liều dùng</w:t>
            </w:r>
          </w:p>
        </w:tc>
      </w:tr>
      <w:tr w:rsidR="0041589F" w:rsidRPr="00E45A85" w14:paraId="78443842" w14:textId="77777777" w:rsidTr="00977F25">
        <w:trPr>
          <w:tblCellSpacing w:w="0" w:type="dxa"/>
        </w:trPr>
        <w:tc>
          <w:tcPr>
            <w:tcW w:w="2939" w:type="dxa"/>
            <w:tcBorders>
              <w:top w:val="nil"/>
              <w:left w:val="single" w:sz="8" w:space="0" w:color="auto"/>
              <w:bottom w:val="single" w:sz="8" w:space="0" w:color="auto"/>
              <w:right w:val="single" w:sz="8" w:space="0" w:color="auto"/>
            </w:tcBorders>
            <w:shd w:val="clear" w:color="auto" w:fill="FFFFFF"/>
            <w:vAlign w:val="center"/>
            <w:hideMark/>
          </w:tcPr>
          <w:p w14:paraId="051D06DB" w14:textId="77777777" w:rsidR="0041589F" w:rsidRPr="00E45A85" w:rsidRDefault="0041589F" w:rsidP="00977F25">
            <w:pPr>
              <w:spacing w:after="0" w:line="360" w:lineRule="auto"/>
              <w:rPr>
                <w:sz w:val="26"/>
                <w:szCs w:val="26"/>
              </w:rPr>
            </w:pPr>
            <w:r w:rsidRPr="00E45A85">
              <w:rPr>
                <w:b/>
                <w:bCs/>
                <w:sz w:val="26"/>
                <w:szCs w:val="26"/>
                <w:lang w:val="vi-VN"/>
              </w:rPr>
              <w:t>Peginterferon(PegIFN)  a 2a</w:t>
            </w:r>
          </w:p>
        </w:tc>
        <w:tc>
          <w:tcPr>
            <w:tcW w:w="3126" w:type="dxa"/>
            <w:tcBorders>
              <w:top w:val="nil"/>
              <w:left w:val="nil"/>
              <w:bottom w:val="single" w:sz="8" w:space="0" w:color="auto"/>
              <w:right w:val="single" w:sz="8" w:space="0" w:color="auto"/>
            </w:tcBorders>
            <w:shd w:val="clear" w:color="auto" w:fill="FFFFFF"/>
            <w:vAlign w:val="center"/>
            <w:hideMark/>
          </w:tcPr>
          <w:p w14:paraId="459CC085" w14:textId="77777777" w:rsidR="0041589F" w:rsidRPr="00E45A85" w:rsidRDefault="0041589F" w:rsidP="00977F25">
            <w:pPr>
              <w:spacing w:after="0" w:line="360" w:lineRule="auto"/>
              <w:rPr>
                <w:sz w:val="26"/>
                <w:szCs w:val="26"/>
              </w:rPr>
            </w:pPr>
            <w:r w:rsidRPr="00E45A85">
              <w:rPr>
                <w:sz w:val="26"/>
                <w:szCs w:val="26"/>
                <w:lang w:val="vi-VN"/>
              </w:rPr>
              <w:t>Bơm dung dịch 0,5ml chứa 180 mg, 135 mg</w:t>
            </w:r>
            <w:r w:rsidRPr="00E45A85">
              <w:rPr>
                <w:sz w:val="26"/>
                <w:szCs w:val="26"/>
              </w:rPr>
              <w:t>,</w:t>
            </w:r>
            <w:r w:rsidRPr="00E45A85">
              <w:rPr>
                <w:sz w:val="26"/>
                <w:szCs w:val="26"/>
                <w:lang w:val="vi-VN"/>
              </w:rPr>
              <w:t> 90 mg</w:t>
            </w:r>
          </w:p>
        </w:tc>
        <w:tc>
          <w:tcPr>
            <w:tcW w:w="3455" w:type="dxa"/>
            <w:tcBorders>
              <w:top w:val="nil"/>
              <w:left w:val="nil"/>
              <w:bottom w:val="single" w:sz="8" w:space="0" w:color="auto"/>
              <w:right w:val="single" w:sz="8" w:space="0" w:color="auto"/>
            </w:tcBorders>
            <w:shd w:val="clear" w:color="auto" w:fill="FFFFFF"/>
            <w:hideMark/>
          </w:tcPr>
          <w:p w14:paraId="29929AAA" w14:textId="77777777" w:rsidR="0041589F" w:rsidRPr="00E45A85" w:rsidRDefault="0041589F" w:rsidP="00977F25">
            <w:pPr>
              <w:spacing w:after="0" w:line="360" w:lineRule="auto"/>
              <w:rPr>
                <w:sz w:val="26"/>
                <w:szCs w:val="26"/>
              </w:rPr>
            </w:pPr>
            <w:r w:rsidRPr="00E45A85">
              <w:rPr>
                <w:sz w:val="26"/>
                <w:szCs w:val="26"/>
              </w:rPr>
              <w:t>180mg/lần/tuần, tiêm dưới da bụng, 12-24 tuần (giảm liều nếu có tác dụng bất lợi)</w:t>
            </w:r>
          </w:p>
        </w:tc>
      </w:tr>
      <w:tr w:rsidR="0041589F" w:rsidRPr="00E45A85" w14:paraId="03DECFCD" w14:textId="77777777" w:rsidTr="00977F25">
        <w:trPr>
          <w:tblCellSpacing w:w="0" w:type="dxa"/>
        </w:trPr>
        <w:tc>
          <w:tcPr>
            <w:tcW w:w="2939" w:type="dxa"/>
            <w:tcBorders>
              <w:top w:val="nil"/>
              <w:left w:val="single" w:sz="8" w:space="0" w:color="auto"/>
              <w:bottom w:val="single" w:sz="8" w:space="0" w:color="auto"/>
              <w:right w:val="single" w:sz="8" w:space="0" w:color="auto"/>
            </w:tcBorders>
            <w:shd w:val="clear" w:color="auto" w:fill="FFFFFF"/>
            <w:vAlign w:val="center"/>
            <w:hideMark/>
          </w:tcPr>
          <w:p w14:paraId="6C2F2746" w14:textId="77777777" w:rsidR="0041589F" w:rsidRPr="00E45A85" w:rsidRDefault="0041589F" w:rsidP="00977F25">
            <w:pPr>
              <w:spacing w:after="0" w:line="360" w:lineRule="auto"/>
              <w:rPr>
                <w:sz w:val="26"/>
                <w:szCs w:val="26"/>
              </w:rPr>
            </w:pPr>
            <w:r w:rsidRPr="00E45A85">
              <w:rPr>
                <w:b/>
                <w:bCs/>
                <w:sz w:val="26"/>
                <w:szCs w:val="26"/>
                <w:lang w:val="vi-VN"/>
              </w:rPr>
              <w:t>Peginterferon (PegIFN) a 2b</w:t>
            </w:r>
          </w:p>
        </w:tc>
        <w:tc>
          <w:tcPr>
            <w:tcW w:w="3126" w:type="dxa"/>
            <w:tcBorders>
              <w:top w:val="nil"/>
              <w:left w:val="nil"/>
              <w:bottom w:val="single" w:sz="8" w:space="0" w:color="auto"/>
              <w:right w:val="single" w:sz="8" w:space="0" w:color="auto"/>
            </w:tcBorders>
            <w:shd w:val="clear" w:color="auto" w:fill="FFFFFF"/>
            <w:vAlign w:val="center"/>
            <w:hideMark/>
          </w:tcPr>
          <w:p w14:paraId="68028676" w14:textId="77777777" w:rsidR="0041589F" w:rsidRPr="00E45A85" w:rsidRDefault="0041589F" w:rsidP="00977F25">
            <w:pPr>
              <w:spacing w:after="0" w:line="360" w:lineRule="auto"/>
              <w:rPr>
                <w:sz w:val="26"/>
                <w:szCs w:val="26"/>
              </w:rPr>
            </w:pPr>
            <w:r w:rsidRPr="00E45A85">
              <w:rPr>
                <w:sz w:val="26"/>
                <w:szCs w:val="26"/>
                <w:lang w:val="vi-VN"/>
              </w:rPr>
              <w:t>Lọ bột hoặc bơm tiêm chứa 100 mg</w:t>
            </w:r>
            <w:r w:rsidRPr="00E45A85">
              <w:rPr>
                <w:sz w:val="26"/>
                <w:szCs w:val="26"/>
              </w:rPr>
              <w:t>,</w:t>
            </w:r>
            <w:r w:rsidRPr="00E45A85">
              <w:rPr>
                <w:sz w:val="26"/>
                <w:szCs w:val="26"/>
                <w:lang w:val="vi-VN"/>
              </w:rPr>
              <w:t> 80 mg</w:t>
            </w:r>
            <w:r w:rsidRPr="00E45A85">
              <w:rPr>
                <w:sz w:val="26"/>
                <w:szCs w:val="26"/>
              </w:rPr>
              <w:t>,</w:t>
            </w:r>
            <w:r w:rsidRPr="00E45A85">
              <w:rPr>
                <w:sz w:val="26"/>
                <w:szCs w:val="26"/>
                <w:lang w:val="vi-VN"/>
              </w:rPr>
              <w:t> 50mg</w:t>
            </w:r>
          </w:p>
        </w:tc>
        <w:tc>
          <w:tcPr>
            <w:tcW w:w="3455" w:type="dxa"/>
            <w:tcBorders>
              <w:top w:val="nil"/>
              <w:left w:val="nil"/>
              <w:bottom w:val="single" w:sz="8" w:space="0" w:color="auto"/>
              <w:right w:val="single" w:sz="8" w:space="0" w:color="auto"/>
            </w:tcBorders>
            <w:shd w:val="clear" w:color="auto" w:fill="FFFFFF"/>
            <w:hideMark/>
          </w:tcPr>
          <w:p w14:paraId="43ED5B92" w14:textId="77777777" w:rsidR="0041589F" w:rsidRPr="00E45A85" w:rsidRDefault="0041589F" w:rsidP="00977F25">
            <w:pPr>
              <w:spacing w:after="0" w:line="360" w:lineRule="auto"/>
              <w:rPr>
                <w:sz w:val="26"/>
                <w:szCs w:val="26"/>
              </w:rPr>
            </w:pPr>
            <w:r w:rsidRPr="00E45A85">
              <w:rPr>
                <w:sz w:val="26"/>
                <w:szCs w:val="26"/>
              </w:rPr>
              <w:t>1,5 mg/kg/lần/tuần, tiêm dưới da bụng, 12-24 tuần (giảm liều nếu có tác dụng bất lợi)</w:t>
            </w:r>
          </w:p>
        </w:tc>
      </w:tr>
      <w:tr w:rsidR="0041589F" w:rsidRPr="00E45A85" w14:paraId="3CB31C8A" w14:textId="77777777" w:rsidTr="00977F25">
        <w:trPr>
          <w:tblCellSpacing w:w="0" w:type="dxa"/>
        </w:trPr>
        <w:tc>
          <w:tcPr>
            <w:tcW w:w="2939" w:type="dxa"/>
            <w:tcBorders>
              <w:top w:val="nil"/>
              <w:left w:val="single" w:sz="8" w:space="0" w:color="auto"/>
              <w:bottom w:val="single" w:sz="8" w:space="0" w:color="auto"/>
              <w:right w:val="single" w:sz="8" w:space="0" w:color="auto"/>
            </w:tcBorders>
            <w:shd w:val="clear" w:color="auto" w:fill="FFFFFF"/>
            <w:vAlign w:val="center"/>
            <w:hideMark/>
          </w:tcPr>
          <w:p w14:paraId="15D6A432" w14:textId="77777777" w:rsidR="0041589F" w:rsidRPr="00E45A85" w:rsidRDefault="0041589F" w:rsidP="00977F25">
            <w:pPr>
              <w:spacing w:after="0" w:line="360" w:lineRule="auto"/>
              <w:rPr>
                <w:sz w:val="26"/>
                <w:szCs w:val="26"/>
              </w:rPr>
            </w:pPr>
            <w:r w:rsidRPr="00E45A85">
              <w:rPr>
                <w:b/>
                <w:bCs/>
                <w:sz w:val="26"/>
                <w:szCs w:val="26"/>
                <w:lang w:val="vi-VN"/>
              </w:rPr>
              <w:t>Ribavirin (RBV)</w:t>
            </w:r>
          </w:p>
        </w:tc>
        <w:tc>
          <w:tcPr>
            <w:tcW w:w="3126" w:type="dxa"/>
            <w:tcBorders>
              <w:top w:val="nil"/>
              <w:left w:val="nil"/>
              <w:bottom w:val="single" w:sz="8" w:space="0" w:color="auto"/>
              <w:right w:val="single" w:sz="8" w:space="0" w:color="auto"/>
            </w:tcBorders>
            <w:shd w:val="clear" w:color="auto" w:fill="FFFFFF"/>
            <w:vAlign w:val="center"/>
            <w:hideMark/>
          </w:tcPr>
          <w:p w14:paraId="6665D8E5" w14:textId="77777777" w:rsidR="0041589F" w:rsidRPr="00E45A85" w:rsidRDefault="0041589F" w:rsidP="00977F25">
            <w:pPr>
              <w:spacing w:after="0" w:line="360" w:lineRule="auto"/>
              <w:rPr>
                <w:sz w:val="26"/>
                <w:szCs w:val="26"/>
              </w:rPr>
            </w:pPr>
            <w:r w:rsidRPr="00E45A85">
              <w:rPr>
                <w:sz w:val="26"/>
                <w:szCs w:val="26"/>
                <w:lang w:val="vi-VN"/>
              </w:rPr>
              <w:t>Viên nang 200, viên nén 400 và 500mg</w:t>
            </w:r>
          </w:p>
        </w:tc>
        <w:tc>
          <w:tcPr>
            <w:tcW w:w="3455" w:type="dxa"/>
            <w:tcBorders>
              <w:top w:val="nil"/>
              <w:left w:val="nil"/>
              <w:bottom w:val="single" w:sz="8" w:space="0" w:color="auto"/>
              <w:right w:val="single" w:sz="8" w:space="0" w:color="auto"/>
            </w:tcBorders>
            <w:shd w:val="clear" w:color="auto" w:fill="FFFFFF"/>
            <w:hideMark/>
          </w:tcPr>
          <w:p w14:paraId="6C3EB503" w14:textId="77777777" w:rsidR="0041589F" w:rsidRPr="00E45A85" w:rsidRDefault="0041589F" w:rsidP="00977F25">
            <w:pPr>
              <w:spacing w:after="0" w:line="360" w:lineRule="auto"/>
              <w:rPr>
                <w:sz w:val="26"/>
                <w:szCs w:val="26"/>
              </w:rPr>
            </w:pPr>
            <w:r w:rsidRPr="00E45A85">
              <w:rPr>
                <w:sz w:val="26"/>
                <w:szCs w:val="26"/>
              </w:rPr>
              <w:t>1000 mg cho người dưới 75kg; 1200mg cho người trên 75kg; uống hàng ngày trong 12, 24 tuần tùy phác đồ (giảm liều nếu có tác dụng bất lợi)</w:t>
            </w:r>
          </w:p>
        </w:tc>
      </w:tr>
      <w:tr w:rsidR="0041589F" w:rsidRPr="00E45A85" w14:paraId="50FA1D5D" w14:textId="77777777" w:rsidTr="00977F25">
        <w:trPr>
          <w:tblCellSpacing w:w="0" w:type="dxa"/>
        </w:trPr>
        <w:tc>
          <w:tcPr>
            <w:tcW w:w="2939" w:type="dxa"/>
            <w:tcBorders>
              <w:top w:val="nil"/>
              <w:left w:val="single" w:sz="8" w:space="0" w:color="auto"/>
              <w:bottom w:val="single" w:sz="8" w:space="0" w:color="auto"/>
              <w:right w:val="single" w:sz="8" w:space="0" w:color="auto"/>
            </w:tcBorders>
            <w:shd w:val="clear" w:color="auto" w:fill="FFFFFF"/>
            <w:hideMark/>
          </w:tcPr>
          <w:p w14:paraId="3E5ABC11" w14:textId="77777777" w:rsidR="0041589F" w:rsidRPr="00E45A85" w:rsidRDefault="0041589F" w:rsidP="00977F25">
            <w:pPr>
              <w:spacing w:after="0" w:line="360" w:lineRule="auto"/>
              <w:rPr>
                <w:sz w:val="26"/>
                <w:szCs w:val="26"/>
              </w:rPr>
            </w:pPr>
            <w:r w:rsidRPr="00E45A85">
              <w:rPr>
                <w:b/>
                <w:bCs/>
                <w:sz w:val="26"/>
                <w:szCs w:val="26"/>
                <w:lang w:val="vi-VN"/>
              </w:rPr>
              <w:t>So</w:t>
            </w:r>
            <w:r w:rsidRPr="00E45A85">
              <w:rPr>
                <w:b/>
                <w:bCs/>
                <w:sz w:val="26"/>
                <w:szCs w:val="26"/>
              </w:rPr>
              <w:t>fo</w:t>
            </w:r>
            <w:r w:rsidRPr="00E45A85">
              <w:rPr>
                <w:b/>
                <w:bCs/>
                <w:sz w:val="26"/>
                <w:szCs w:val="26"/>
                <w:lang w:val="vi-VN"/>
              </w:rPr>
              <w:t>sbuvir (SOF)</w:t>
            </w:r>
          </w:p>
        </w:tc>
        <w:tc>
          <w:tcPr>
            <w:tcW w:w="3126" w:type="dxa"/>
            <w:tcBorders>
              <w:top w:val="nil"/>
              <w:left w:val="nil"/>
              <w:bottom w:val="single" w:sz="8" w:space="0" w:color="auto"/>
              <w:right w:val="single" w:sz="8" w:space="0" w:color="auto"/>
            </w:tcBorders>
            <w:shd w:val="clear" w:color="auto" w:fill="FFFFFF"/>
            <w:hideMark/>
          </w:tcPr>
          <w:p w14:paraId="39ED9B2A" w14:textId="77777777" w:rsidR="0041589F" w:rsidRPr="00E45A85" w:rsidRDefault="0041589F" w:rsidP="00977F25">
            <w:pPr>
              <w:spacing w:after="0" w:line="360" w:lineRule="auto"/>
              <w:rPr>
                <w:sz w:val="26"/>
                <w:szCs w:val="26"/>
              </w:rPr>
            </w:pPr>
            <w:r w:rsidRPr="00E45A85">
              <w:rPr>
                <w:sz w:val="26"/>
                <w:szCs w:val="26"/>
                <w:lang w:val="vi-VN"/>
              </w:rPr>
              <w:t>Viên nén 400mg</w:t>
            </w:r>
          </w:p>
        </w:tc>
        <w:tc>
          <w:tcPr>
            <w:tcW w:w="3455" w:type="dxa"/>
            <w:tcBorders>
              <w:top w:val="nil"/>
              <w:left w:val="nil"/>
              <w:bottom w:val="single" w:sz="8" w:space="0" w:color="auto"/>
              <w:right w:val="single" w:sz="8" w:space="0" w:color="auto"/>
            </w:tcBorders>
            <w:shd w:val="clear" w:color="auto" w:fill="FFFFFF"/>
            <w:hideMark/>
          </w:tcPr>
          <w:p w14:paraId="6B665C91" w14:textId="77777777" w:rsidR="0041589F" w:rsidRPr="00E45A85" w:rsidRDefault="0041589F" w:rsidP="00977F25">
            <w:pPr>
              <w:spacing w:after="0" w:line="360" w:lineRule="auto"/>
              <w:rPr>
                <w:sz w:val="26"/>
                <w:szCs w:val="26"/>
              </w:rPr>
            </w:pPr>
            <w:r w:rsidRPr="00E45A85">
              <w:rPr>
                <w:sz w:val="26"/>
                <w:szCs w:val="26"/>
                <w:lang w:val="vi-VN"/>
              </w:rPr>
              <w:t>1 viên/ngày, uống, buổi</w:t>
            </w:r>
            <w:r w:rsidRPr="00E45A85">
              <w:rPr>
                <w:sz w:val="26"/>
                <w:szCs w:val="26"/>
              </w:rPr>
              <w:t> sáng </w:t>
            </w:r>
            <w:r w:rsidRPr="00E45A85">
              <w:rPr>
                <w:sz w:val="26"/>
                <w:szCs w:val="26"/>
                <w:lang w:val="vi-VN"/>
              </w:rPr>
              <w:t>(không </w:t>
            </w:r>
            <w:r w:rsidRPr="00E45A85">
              <w:rPr>
                <w:sz w:val="26"/>
                <w:szCs w:val="26"/>
              </w:rPr>
              <w:t>sử </w:t>
            </w:r>
            <w:r w:rsidRPr="00E45A85">
              <w:rPr>
                <w:sz w:val="26"/>
                <w:szCs w:val="26"/>
                <w:lang w:val="vi-VN"/>
              </w:rPr>
              <w:t>dụng cho </w:t>
            </w:r>
            <w:r w:rsidRPr="00E45A85">
              <w:rPr>
                <w:sz w:val="26"/>
                <w:szCs w:val="26"/>
              </w:rPr>
              <w:t>người bệnh có mức </w:t>
            </w:r>
            <w:r w:rsidRPr="00E45A85">
              <w:rPr>
                <w:sz w:val="26"/>
                <w:szCs w:val="26"/>
                <w:lang w:val="vi-VN"/>
              </w:rPr>
              <w:t>lọc cầu thận &lt;30ml/ph</w:t>
            </w:r>
            <w:r w:rsidRPr="00E45A85">
              <w:rPr>
                <w:sz w:val="26"/>
                <w:szCs w:val="26"/>
              </w:rPr>
              <w:t>út/1,</w:t>
            </w:r>
            <w:r w:rsidRPr="00E45A85">
              <w:rPr>
                <w:sz w:val="26"/>
                <w:szCs w:val="26"/>
                <w:lang w:val="vi-VN"/>
              </w:rPr>
              <w:t>73m</w:t>
            </w:r>
            <w:r w:rsidRPr="00E45A85">
              <w:rPr>
                <w:sz w:val="26"/>
                <w:szCs w:val="26"/>
                <w:vertAlign w:val="superscript"/>
                <w:lang w:val="vi-VN"/>
              </w:rPr>
              <w:t>2</w:t>
            </w:r>
            <w:r w:rsidRPr="00E45A85">
              <w:rPr>
                <w:sz w:val="26"/>
                <w:szCs w:val="26"/>
                <w:lang w:val="vi-VN"/>
              </w:rPr>
              <w:t>).</w:t>
            </w:r>
          </w:p>
        </w:tc>
      </w:tr>
      <w:tr w:rsidR="0041589F" w:rsidRPr="00E45A85" w14:paraId="7D07BB86" w14:textId="77777777" w:rsidTr="00977F25">
        <w:trPr>
          <w:tblCellSpacing w:w="0" w:type="dxa"/>
        </w:trPr>
        <w:tc>
          <w:tcPr>
            <w:tcW w:w="2939" w:type="dxa"/>
            <w:tcBorders>
              <w:top w:val="nil"/>
              <w:left w:val="single" w:sz="8" w:space="0" w:color="auto"/>
              <w:bottom w:val="single" w:sz="8" w:space="0" w:color="auto"/>
              <w:right w:val="single" w:sz="8" w:space="0" w:color="auto"/>
            </w:tcBorders>
            <w:shd w:val="clear" w:color="auto" w:fill="FFFFFF"/>
            <w:hideMark/>
          </w:tcPr>
          <w:p w14:paraId="264547D6" w14:textId="77777777" w:rsidR="0041589F" w:rsidRPr="00E45A85" w:rsidRDefault="0041589F" w:rsidP="00977F25">
            <w:pPr>
              <w:spacing w:after="0" w:line="360" w:lineRule="auto"/>
              <w:rPr>
                <w:sz w:val="26"/>
                <w:szCs w:val="26"/>
              </w:rPr>
            </w:pPr>
            <w:r w:rsidRPr="00E45A85">
              <w:rPr>
                <w:b/>
                <w:bCs/>
                <w:sz w:val="26"/>
                <w:szCs w:val="26"/>
                <w:lang w:val="vi-VN"/>
              </w:rPr>
              <w:t>Daclatasvir (DCV)</w:t>
            </w:r>
          </w:p>
        </w:tc>
        <w:tc>
          <w:tcPr>
            <w:tcW w:w="3126" w:type="dxa"/>
            <w:tcBorders>
              <w:top w:val="nil"/>
              <w:left w:val="nil"/>
              <w:bottom w:val="single" w:sz="8" w:space="0" w:color="auto"/>
              <w:right w:val="single" w:sz="8" w:space="0" w:color="auto"/>
            </w:tcBorders>
            <w:shd w:val="clear" w:color="auto" w:fill="FFFFFF"/>
            <w:hideMark/>
          </w:tcPr>
          <w:p w14:paraId="4AE1A86B" w14:textId="77777777" w:rsidR="0041589F" w:rsidRPr="00E45A85" w:rsidRDefault="0041589F" w:rsidP="00977F25">
            <w:pPr>
              <w:spacing w:after="0" w:line="360" w:lineRule="auto"/>
              <w:rPr>
                <w:sz w:val="26"/>
                <w:szCs w:val="26"/>
              </w:rPr>
            </w:pPr>
            <w:r w:rsidRPr="00E45A85">
              <w:rPr>
                <w:sz w:val="26"/>
                <w:szCs w:val="26"/>
                <w:lang w:val="vi-VN"/>
              </w:rPr>
              <w:t>Viên nén 30mg, 60mg</w:t>
            </w:r>
          </w:p>
        </w:tc>
        <w:tc>
          <w:tcPr>
            <w:tcW w:w="3455" w:type="dxa"/>
            <w:tcBorders>
              <w:top w:val="nil"/>
              <w:left w:val="nil"/>
              <w:bottom w:val="single" w:sz="8" w:space="0" w:color="auto"/>
              <w:right w:val="single" w:sz="8" w:space="0" w:color="auto"/>
            </w:tcBorders>
            <w:shd w:val="clear" w:color="auto" w:fill="FFFFFF"/>
            <w:hideMark/>
          </w:tcPr>
          <w:p w14:paraId="4E06FC3E" w14:textId="77777777" w:rsidR="0041589F" w:rsidRPr="00E45A85" w:rsidRDefault="0041589F" w:rsidP="00977F25">
            <w:pPr>
              <w:spacing w:after="0" w:line="360" w:lineRule="auto"/>
              <w:rPr>
                <w:sz w:val="26"/>
                <w:szCs w:val="26"/>
              </w:rPr>
            </w:pPr>
            <w:r w:rsidRPr="00E45A85">
              <w:rPr>
                <w:sz w:val="26"/>
                <w:szCs w:val="26"/>
                <w:lang w:val="vi-VN"/>
              </w:rPr>
              <w:t>1 viên/ngày, u</w:t>
            </w:r>
            <w:r w:rsidRPr="00E45A85">
              <w:rPr>
                <w:sz w:val="26"/>
                <w:szCs w:val="26"/>
              </w:rPr>
              <w:t>ố</w:t>
            </w:r>
            <w:r w:rsidRPr="00E45A85">
              <w:rPr>
                <w:sz w:val="26"/>
                <w:szCs w:val="26"/>
                <w:lang w:val="vi-VN"/>
              </w:rPr>
              <w:t>ng, buổi</w:t>
            </w:r>
            <w:r w:rsidRPr="00E45A85">
              <w:rPr>
                <w:sz w:val="26"/>
                <w:szCs w:val="26"/>
              </w:rPr>
              <w:t> sáng</w:t>
            </w:r>
          </w:p>
        </w:tc>
      </w:tr>
      <w:tr w:rsidR="0041589F" w:rsidRPr="00E45A85" w14:paraId="07947980" w14:textId="77777777" w:rsidTr="00977F25">
        <w:trPr>
          <w:tblCellSpacing w:w="0" w:type="dxa"/>
        </w:trPr>
        <w:tc>
          <w:tcPr>
            <w:tcW w:w="2939" w:type="dxa"/>
            <w:tcBorders>
              <w:top w:val="nil"/>
              <w:left w:val="single" w:sz="8" w:space="0" w:color="auto"/>
              <w:bottom w:val="single" w:sz="8" w:space="0" w:color="auto"/>
              <w:right w:val="single" w:sz="8" w:space="0" w:color="auto"/>
            </w:tcBorders>
            <w:shd w:val="clear" w:color="auto" w:fill="FFFFFF"/>
            <w:hideMark/>
          </w:tcPr>
          <w:p w14:paraId="2CB1FE30" w14:textId="77777777" w:rsidR="0041589F" w:rsidRPr="00E45A85" w:rsidRDefault="0041589F" w:rsidP="00977F25">
            <w:pPr>
              <w:spacing w:after="0" w:line="360" w:lineRule="auto"/>
              <w:rPr>
                <w:sz w:val="26"/>
                <w:szCs w:val="26"/>
              </w:rPr>
            </w:pPr>
            <w:r w:rsidRPr="00E45A85">
              <w:rPr>
                <w:b/>
                <w:bCs/>
                <w:sz w:val="26"/>
                <w:szCs w:val="26"/>
                <w:lang w:val="vi-VN"/>
              </w:rPr>
              <w:t>Sofosbuvir/ L</w:t>
            </w:r>
            <w:r w:rsidRPr="00E45A85">
              <w:rPr>
                <w:b/>
                <w:bCs/>
                <w:sz w:val="26"/>
                <w:szCs w:val="26"/>
              </w:rPr>
              <w:t>e</w:t>
            </w:r>
            <w:r w:rsidRPr="00E45A85">
              <w:rPr>
                <w:b/>
                <w:bCs/>
                <w:sz w:val="26"/>
                <w:szCs w:val="26"/>
                <w:lang w:val="vi-VN"/>
              </w:rPr>
              <w:t>dipasvir (LDV)</w:t>
            </w:r>
          </w:p>
        </w:tc>
        <w:tc>
          <w:tcPr>
            <w:tcW w:w="3126" w:type="dxa"/>
            <w:tcBorders>
              <w:top w:val="nil"/>
              <w:left w:val="nil"/>
              <w:bottom w:val="single" w:sz="8" w:space="0" w:color="auto"/>
              <w:right w:val="single" w:sz="8" w:space="0" w:color="auto"/>
            </w:tcBorders>
            <w:shd w:val="clear" w:color="auto" w:fill="FFFFFF"/>
            <w:hideMark/>
          </w:tcPr>
          <w:p w14:paraId="437150AD" w14:textId="77777777" w:rsidR="0041589F" w:rsidRPr="00E45A85" w:rsidRDefault="0041589F" w:rsidP="00977F25">
            <w:pPr>
              <w:spacing w:after="0" w:line="360" w:lineRule="auto"/>
              <w:rPr>
                <w:sz w:val="26"/>
                <w:szCs w:val="26"/>
              </w:rPr>
            </w:pPr>
            <w:r w:rsidRPr="00E45A85">
              <w:rPr>
                <w:sz w:val="26"/>
                <w:szCs w:val="26"/>
                <w:lang w:val="vi-VN"/>
              </w:rPr>
              <w:t>Viên nén chứa 400mg SOF /90mg LDV</w:t>
            </w:r>
          </w:p>
        </w:tc>
        <w:tc>
          <w:tcPr>
            <w:tcW w:w="3455" w:type="dxa"/>
            <w:tcBorders>
              <w:top w:val="nil"/>
              <w:left w:val="nil"/>
              <w:bottom w:val="single" w:sz="8" w:space="0" w:color="auto"/>
              <w:right w:val="single" w:sz="8" w:space="0" w:color="auto"/>
            </w:tcBorders>
            <w:shd w:val="clear" w:color="auto" w:fill="FFFFFF"/>
            <w:hideMark/>
          </w:tcPr>
          <w:p w14:paraId="6D30E37F" w14:textId="77777777" w:rsidR="0041589F" w:rsidRPr="00E45A85" w:rsidRDefault="0041589F" w:rsidP="00977F25">
            <w:pPr>
              <w:spacing w:after="0" w:line="360" w:lineRule="auto"/>
              <w:rPr>
                <w:sz w:val="26"/>
                <w:szCs w:val="26"/>
              </w:rPr>
            </w:pPr>
            <w:r w:rsidRPr="00E45A85">
              <w:rPr>
                <w:sz w:val="26"/>
                <w:szCs w:val="26"/>
                <w:lang w:val="vi-VN"/>
              </w:rPr>
              <w:t>1 viên/ngày, u</w:t>
            </w:r>
            <w:r w:rsidRPr="00E45A85">
              <w:rPr>
                <w:sz w:val="26"/>
                <w:szCs w:val="26"/>
              </w:rPr>
              <w:t>ố</w:t>
            </w:r>
            <w:r w:rsidRPr="00E45A85">
              <w:rPr>
                <w:sz w:val="26"/>
                <w:szCs w:val="26"/>
                <w:lang w:val="vi-VN"/>
              </w:rPr>
              <w:t>ng, buổi</w:t>
            </w:r>
            <w:r w:rsidRPr="00E45A85">
              <w:rPr>
                <w:sz w:val="26"/>
                <w:szCs w:val="26"/>
              </w:rPr>
              <w:t> sáng,</w:t>
            </w:r>
            <w:r w:rsidRPr="00E45A85">
              <w:rPr>
                <w:sz w:val="26"/>
                <w:szCs w:val="26"/>
                <w:lang w:val="vi-VN"/>
              </w:rPr>
              <w:t>tránh các thuốc kháng a</w:t>
            </w:r>
            <w:r w:rsidRPr="00E45A85">
              <w:rPr>
                <w:sz w:val="26"/>
                <w:szCs w:val="26"/>
              </w:rPr>
              <w:t> xít</w:t>
            </w:r>
          </w:p>
        </w:tc>
      </w:tr>
      <w:tr w:rsidR="0041589F" w:rsidRPr="00E45A85" w14:paraId="4C76F725" w14:textId="77777777" w:rsidTr="00977F25">
        <w:trPr>
          <w:tblCellSpacing w:w="0" w:type="dxa"/>
        </w:trPr>
        <w:tc>
          <w:tcPr>
            <w:tcW w:w="2939" w:type="dxa"/>
            <w:tcBorders>
              <w:top w:val="nil"/>
              <w:left w:val="single" w:sz="8" w:space="0" w:color="auto"/>
              <w:bottom w:val="single" w:sz="8" w:space="0" w:color="auto"/>
              <w:right w:val="single" w:sz="8" w:space="0" w:color="auto"/>
            </w:tcBorders>
            <w:shd w:val="clear" w:color="auto" w:fill="FFFFFF"/>
            <w:hideMark/>
          </w:tcPr>
          <w:p w14:paraId="6605C870" w14:textId="77777777" w:rsidR="0041589F" w:rsidRPr="00E45A85" w:rsidRDefault="0041589F" w:rsidP="00977F25">
            <w:pPr>
              <w:spacing w:after="0" w:line="360" w:lineRule="auto"/>
              <w:rPr>
                <w:sz w:val="26"/>
                <w:szCs w:val="26"/>
              </w:rPr>
            </w:pPr>
            <w:r w:rsidRPr="00E45A85">
              <w:rPr>
                <w:b/>
                <w:bCs/>
                <w:sz w:val="26"/>
                <w:szCs w:val="26"/>
                <w:lang w:val="vi-VN"/>
              </w:rPr>
              <w:t>So</w:t>
            </w:r>
            <w:r w:rsidRPr="00E45A85">
              <w:rPr>
                <w:b/>
                <w:bCs/>
                <w:sz w:val="26"/>
                <w:szCs w:val="26"/>
              </w:rPr>
              <w:t>fo</w:t>
            </w:r>
            <w:r w:rsidRPr="00E45A85">
              <w:rPr>
                <w:b/>
                <w:bCs/>
                <w:sz w:val="26"/>
                <w:szCs w:val="26"/>
                <w:lang w:val="vi-VN"/>
              </w:rPr>
              <w:t>sbuvir/ Velpatasvir (VEL)</w:t>
            </w:r>
          </w:p>
        </w:tc>
        <w:tc>
          <w:tcPr>
            <w:tcW w:w="3126" w:type="dxa"/>
            <w:tcBorders>
              <w:top w:val="nil"/>
              <w:left w:val="nil"/>
              <w:bottom w:val="single" w:sz="8" w:space="0" w:color="auto"/>
              <w:right w:val="single" w:sz="8" w:space="0" w:color="auto"/>
            </w:tcBorders>
            <w:shd w:val="clear" w:color="auto" w:fill="FFFFFF"/>
            <w:hideMark/>
          </w:tcPr>
          <w:p w14:paraId="06E75F96" w14:textId="77777777" w:rsidR="0041589F" w:rsidRPr="00E45A85" w:rsidRDefault="0041589F" w:rsidP="00977F25">
            <w:pPr>
              <w:spacing w:after="0" w:line="360" w:lineRule="auto"/>
              <w:rPr>
                <w:sz w:val="26"/>
                <w:szCs w:val="26"/>
              </w:rPr>
            </w:pPr>
            <w:r w:rsidRPr="00E45A85">
              <w:rPr>
                <w:sz w:val="26"/>
                <w:szCs w:val="26"/>
                <w:lang w:val="vi-VN"/>
              </w:rPr>
              <w:t>Viên nén chứa 400mg SOF /</w:t>
            </w:r>
            <w:r w:rsidRPr="00E45A85">
              <w:rPr>
                <w:sz w:val="26"/>
                <w:szCs w:val="26"/>
              </w:rPr>
              <w:t>100</w:t>
            </w:r>
            <w:r w:rsidRPr="00E45A85">
              <w:rPr>
                <w:sz w:val="26"/>
                <w:szCs w:val="26"/>
                <w:lang w:val="vi-VN"/>
              </w:rPr>
              <w:t>mg VEL</w:t>
            </w:r>
          </w:p>
        </w:tc>
        <w:tc>
          <w:tcPr>
            <w:tcW w:w="3455" w:type="dxa"/>
            <w:tcBorders>
              <w:top w:val="nil"/>
              <w:left w:val="nil"/>
              <w:bottom w:val="single" w:sz="8" w:space="0" w:color="auto"/>
              <w:right w:val="single" w:sz="8" w:space="0" w:color="auto"/>
            </w:tcBorders>
            <w:shd w:val="clear" w:color="auto" w:fill="FFFFFF"/>
            <w:hideMark/>
          </w:tcPr>
          <w:p w14:paraId="754AAA5F" w14:textId="77777777" w:rsidR="0041589F" w:rsidRPr="00E45A85" w:rsidRDefault="0041589F" w:rsidP="00977F25">
            <w:pPr>
              <w:spacing w:after="0" w:line="360" w:lineRule="auto"/>
              <w:rPr>
                <w:sz w:val="26"/>
                <w:szCs w:val="26"/>
              </w:rPr>
            </w:pPr>
            <w:r w:rsidRPr="00E45A85">
              <w:rPr>
                <w:sz w:val="26"/>
                <w:szCs w:val="26"/>
                <w:lang w:val="vi-VN"/>
              </w:rPr>
              <w:t>1 viên/ngày, u</w:t>
            </w:r>
            <w:r w:rsidRPr="00E45A85">
              <w:rPr>
                <w:sz w:val="26"/>
                <w:szCs w:val="26"/>
              </w:rPr>
              <w:t>ố</w:t>
            </w:r>
            <w:r w:rsidRPr="00E45A85">
              <w:rPr>
                <w:sz w:val="26"/>
                <w:szCs w:val="26"/>
                <w:lang w:val="vi-VN"/>
              </w:rPr>
              <w:t>ng, buổi</w:t>
            </w:r>
            <w:r w:rsidRPr="00E45A85">
              <w:rPr>
                <w:sz w:val="26"/>
                <w:szCs w:val="26"/>
              </w:rPr>
              <w:t> sáng</w:t>
            </w:r>
          </w:p>
        </w:tc>
      </w:tr>
      <w:tr w:rsidR="0041589F" w:rsidRPr="00E45A85" w14:paraId="31798B3D" w14:textId="77777777" w:rsidTr="00977F25">
        <w:trPr>
          <w:tblCellSpacing w:w="0" w:type="dxa"/>
        </w:trPr>
        <w:tc>
          <w:tcPr>
            <w:tcW w:w="2939" w:type="dxa"/>
            <w:tcBorders>
              <w:top w:val="nil"/>
              <w:left w:val="single" w:sz="8" w:space="0" w:color="auto"/>
              <w:bottom w:val="single" w:sz="8" w:space="0" w:color="auto"/>
              <w:right w:val="single" w:sz="8" w:space="0" w:color="auto"/>
            </w:tcBorders>
            <w:shd w:val="clear" w:color="auto" w:fill="FFFFFF"/>
            <w:hideMark/>
          </w:tcPr>
          <w:p w14:paraId="0AF4315E" w14:textId="77777777" w:rsidR="0041589F" w:rsidRPr="00E45A85" w:rsidRDefault="0041589F" w:rsidP="00977F25">
            <w:pPr>
              <w:spacing w:after="0" w:line="360" w:lineRule="auto"/>
              <w:rPr>
                <w:sz w:val="26"/>
                <w:szCs w:val="26"/>
              </w:rPr>
            </w:pPr>
            <w:r w:rsidRPr="00E45A85">
              <w:rPr>
                <w:b/>
                <w:bCs/>
                <w:sz w:val="26"/>
                <w:szCs w:val="26"/>
                <w:lang w:val="vi-VN"/>
              </w:rPr>
              <w:t>Paritaprevir (PTV)/ Ombitasvir (OBV)/ Ritonavir</w:t>
            </w:r>
          </w:p>
        </w:tc>
        <w:tc>
          <w:tcPr>
            <w:tcW w:w="3126" w:type="dxa"/>
            <w:tcBorders>
              <w:top w:val="nil"/>
              <w:left w:val="nil"/>
              <w:bottom w:val="single" w:sz="8" w:space="0" w:color="auto"/>
              <w:right w:val="single" w:sz="8" w:space="0" w:color="auto"/>
            </w:tcBorders>
            <w:shd w:val="clear" w:color="auto" w:fill="FFFFFF"/>
            <w:hideMark/>
          </w:tcPr>
          <w:p w14:paraId="55169E57" w14:textId="77777777" w:rsidR="0041589F" w:rsidRPr="00E45A85" w:rsidRDefault="0041589F" w:rsidP="00977F25">
            <w:pPr>
              <w:spacing w:after="0" w:line="360" w:lineRule="auto"/>
              <w:rPr>
                <w:sz w:val="26"/>
                <w:szCs w:val="26"/>
              </w:rPr>
            </w:pPr>
            <w:r w:rsidRPr="00E45A85">
              <w:rPr>
                <w:sz w:val="26"/>
                <w:szCs w:val="26"/>
                <w:lang w:val="vi-VN"/>
              </w:rPr>
              <w:t>Viên nén chứa: 75mg PTV/12,5mgOBV/ 50mg ritonavir</w:t>
            </w:r>
          </w:p>
        </w:tc>
        <w:tc>
          <w:tcPr>
            <w:tcW w:w="3455" w:type="dxa"/>
            <w:tcBorders>
              <w:top w:val="nil"/>
              <w:left w:val="nil"/>
              <w:bottom w:val="single" w:sz="8" w:space="0" w:color="auto"/>
              <w:right w:val="single" w:sz="8" w:space="0" w:color="auto"/>
            </w:tcBorders>
            <w:shd w:val="clear" w:color="auto" w:fill="FFFFFF"/>
            <w:hideMark/>
          </w:tcPr>
          <w:p w14:paraId="5FC55C7A" w14:textId="77777777" w:rsidR="0041589F" w:rsidRPr="00E45A85" w:rsidRDefault="0041589F" w:rsidP="00977F25">
            <w:pPr>
              <w:spacing w:after="0" w:line="360" w:lineRule="auto"/>
              <w:rPr>
                <w:sz w:val="26"/>
                <w:szCs w:val="26"/>
              </w:rPr>
            </w:pPr>
            <w:r w:rsidRPr="00E45A85">
              <w:rPr>
                <w:sz w:val="26"/>
                <w:szCs w:val="26"/>
              </w:rPr>
              <w:t>2 viên/ngày, uống, buổi sáng, uống trong bữa ăn</w:t>
            </w:r>
          </w:p>
        </w:tc>
      </w:tr>
      <w:tr w:rsidR="0041589F" w:rsidRPr="00E45A85" w14:paraId="1BE30DDB" w14:textId="77777777" w:rsidTr="00977F25">
        <w:trPr>
          <w:tblCellSpacing w:w="0" w:type="dxa"/>
        </w:trPr>
        <w:tc>
          <w:tcPr>
            <w:tcW w:w="2939" w:type="dxa"/>
            <w:tcBorders>
              <w:top w:val="nil"/>
              <w:left w:val="single" w:sz="8" w:space="0" w:color="auto"/>
              <w:bottom w:val="single" w:sz="8" w:space="0" w:color="auto"/>
              <w:right w:val="single" w:sz="8" w:space="0" w:color="auto"/>
            </w:tcBorders>
            <w:shd w:val="clear" w:color="auto" w:fill="FFFFFF"/>
            <w:hideMark/>
          </w:tcPr>
          <w:p w14:paraId="1EDF719D" w14:textId="77777777" w:rsidR="0041589F" w:rsidRPr="00E45A85" w:rsidRDefault="0041589F" w:rsidP="00977F25">
            <w:pPr>
              <w:spacing w:after="0" w:line="360" w:lineRule="auto"/>
              <w:rPr>
                <w:sz w:val="26"/>
                <w:szCs w:val="26"/>
              </w:rPr>
            </w:pPr>
            <w:r w:rsidRPr="00E45A85">
              <w:rPr>
                <w:b/>
                <w:bCs/>
                <w:sz w:val="26"/>
                <w:szCs w:val="26"/>
                <w:lang w:val="vi-VN"/>
              </w:rPr>
              <w:lastRenderedPageBreak/>
              <w:t>Dasabuvir (DSV)</w:t>
            </w:r>
          </w:p>
        </w:tc>
        <w:tc>
          <w:tcPr>
            <w:tcW w:w="3126" w:type="dxa"/>
            <w:tcBorders>
              <w:top w:val="nil"/>
              <w:left w:val="nil"/>
              <w:bottom w:val="single" w:sz="8" w:space="0" w:color="auto"/>
              <w:right w:val="single" w:sz="8" w:space="0" w:color="auto"/>
            </w:tcBorders>
            <w:shd w:val="clear" w:color="auto" w:fill="FFFFFF"/>
            <w:hideMark/>
          </w:tcPr>
          <w:p w14:paraId="7D164E53" w14:textId="77777777" w:rsidR="0041589F" w:rsidRPr="00E45A85" w:rsidRDefault="0041589F" w:rsidP="00977F25">
            <w:pPr>
              <w:spacing w:after="0" w:line="360" w:lineRule="auto"/>
              <w:rPr>
                <w:sz w:val="26"/>
                <w:szCs w:val="26"/>
              </w:rPr>
            </w:pPr>
            <w:r w:rsidRPr="00E45A85">
              <w:rPr>
                <w:sz w:val="26"/>
                <w:szCs w:val="26"/>
                <w:lang w:val="vi-VN"/>
              </w:rPr>
              <w:t>Viên nén 250mg</w:t>
            </w:r>
          </w:p>
        </w:tc>
        <w:tc>
          <w:tcPr>
            <w:tcW w:w="3455" w:type="dxa"/>
            <w:tcBorders>
              <w:top w:val="nil"/>
              <w:left w:val="nil"/>
              <w:bottom w:val="single" w:sz="8" w:space="0" w:color="auto"/>
              <w:right w:val="single" w:sz="8" w:space="0" w:color="auto"/>
            </w:tcBorders>
            <w:shd w:val="clear" w:color="auto" w:fill="FFFFFF"/>
            <w:hideMark/>
          </w:tcPr>
          <w:p w14:paraId="5BC7D27E" w14:textId="77777777" w:rsidR="0041589F" w:rsidRPr="00E45A85" w:rsidRDefault="0041589F" w:rsidP="00977F25">
            <w:pPr>
              <w:spacing w:after="0" w:line="360" w:lineRule="auto"/>
              <w:rPr>
                <w:sz w:val="26"/>
                <w:szCs w:val="26"/>
              </w:rPr>
            </w:pPr>
            <w:r w:rsidRPr="00E45A85">
              <w:rPr>
                <w:sz w:val="26"/>
                <w:szCs w:val="26"/>
              </w:rPr>
              <w:t>2 viên/ngày, uống, 1 viên buổi sáng, 1 viên buổi chiều, uống trong bữa ăn.</w:t>
            </w:r>
          </w:p>
        </w:tc>
      </w:tr>
      <w:tr w:rsidR="0041589F" w:rsidRPr="00E45A85" w14:paraId="4F2D7968" w14:textId="77777777" w:rsidTr="00977F25">
        <w:trPr>
          <w:tblCellSpacing w:w="0" w:type="dxa"/>
        </w:trPr>
        <w:tc>
          <w:tcPr>
            <w:tcW w:w="2939" w:type="dxa"/>
            <w:tcBorders>
              <w:top w:val="nil"/>
              <w:left w:val="single" w:sz="8" w:space="0" w:color="auto"/>
              <w:bottom w:val="single" w:sz="8" w:space="0" w:color="auto"/>
              <w:right w:val="single" w:sz="8" w:space="0" w:color="auto"/>
            </w:tcBorders>
            <w:shd w:val="clear" w:color="auto" w:fill="FFFFFF"/>
            <w:hideMark/>
          </w:tcPr>
          <w:p w14:paraId="70975B7A" w14:textId="77777777" w:rsidR="0041589F" w:rsidRPr="00E45A85" w:rsidRDefault="0041589F" w:rsidP="00977F25">
            <w:pPr>
              <w:spacing w:after="0" w:line="360" w:lineRule="auto"/>
              <w:rPr>
                <w:sz w:val="26"/>
                <w:szCs w:val="26"/>
              </w:rPr>
            </w:pPr>
            <w:r w:rsidRPr="00E45A85">
              <w:rPr>
                <w:b/>
                <w:bCs/>
                <w:sz w:val="26"/>
                <w:szCs w:val="26"/>
                <w:lang w:val="vi-VN"/>
              </w:rPr>
              <w:t>Simeprevir (SMV)</w:t>
            </w:r>
          </w:p>
        </w:tc>
        <w:tc>
          <w:tcPr>
            <w:tcW w:w="3126" w:type="dxa"/>
            <w:tcBorders>
              <w:top w:val="nil"/>
              <w:left w:val="nil"/>
              <w:bottom w:val="single" w:sz="8" w:space="0" w:color="auto"/>
              <w:right w:val="single" w:sz="8" w:space="0" w:color="auto"/>
            </w:tcBorders>
            <w:shd w:val="clear" w:color="auto" w:fill="FFFFFF"/>
            <w:hideMark/>
          </w:tcPr>
          <w:p w14:paraId="799D5E1D" w14:textId="77777777" w:rsidR="0041589F" w:rsidRPr="00E45A85" w:rsidRDefault="0041589F" w:rsidP="00977F25">
            <w:pPr>
              <w:spacing w:after="0" w:line="360" w:lineRule="auto"/>
              <w:rPr>
                <w:sz w:val="26"/>
                <w:szCs w:val="26"/>
              </w:rPr>
            </w:pPr>
            <w:r w:rsidRPr="00E45A85">
              <w:rPr>
                <w:sz w:val="26"/>
                <w:szCs w:val="26"/>
                <w:lang w:val="vi-VN"/>
              </w:rPr>
              <w:t>Viên nang 150 mg</w:t>
            </w:r>
          </w:p>
        </w:tc>
        <w:tc>
          <w:tcPr>
            <w:tcW w:w="3455" w:type="dxa"/>
            <w:tcBorders>
              <w:top w:val="nil"/>
              <w:left w:val="nil"/>
              <w:bottom w:val="single" w:sz="8" w:space="0" w:color="auto"/>
              <w:right w:val="single" w:sz="8" w:space="0" w:color="auto"/>
            </w:tcBorders>
            <w:shd w:val="clear" w:color="auto" w:fill="FFFFFF"/>
            <w:hideMark/>
          </w:tcPr>
          <w:p w14:paraId="2530760C" w14:textId="77777777" w:rsidR="0041589F" w:rsidRPr="00E45A85" w:rsidRDefault="0041589F" w:rsidP="00977F25">
            <w:pPr>
              <w:spacing w:after="0" w:line="360" w:lineRule="auto"/>
              <w:rPr>
                <w:sz w:val="26"/>
                <w:szCs w:val="26"/>
              </w:rPr>
            </w:pPr>
            <w:r w:rsidRPr="00E45A85">
              <w:rPr>
                <w:sz w:val="26"/>
                <w:szCs w:val="26"/>
              </w:rPr>
              <w:t>1 viên/ngày, uống trong bữa ăn</w:t>
            </w:r>
          </w:p>
        </w:tc>
      </w:tr>
      <w:tr w:rsidR="0041589F" w:rsidRPr="00E45A85" w14:paraId="79842ADA" w14:textId="77777777" w:rsidTr="00977F25">
        <w:trPr>
          <w:tblCellSpacing w:w="0" w:type="dxa"/>
        </w:trPr>
        <w:tc>
          <w:tcPr>
            <w:tcW w:w="2939" w:type="dxa"/>
            <w:tcBorders>
              <w:top w:val="nil"/>
              <w:left w:val="single" w:sz="8" w:space="0" w:color="auto"/>
              <w:bottom w:val="single" w:sz="8" w:space="0" w:color="auto"/>
              <w:right w:val="single" w:sz="8" w:space="0" w:color="auto"/>
            </w:tcBorders>
            <w:shd w:val="clear" w:color="auto" w:fill="FFFFFF"/>
            <w:hideMark/>
          </w:tcPr>
          <w:p w14:paraId="1E977CD3" w14:textId="77777777" w:rsidR="0041589F" w:rsidRPr="00E45A85" w:rsidRDefault="0041589F" w:rsidP="00977F25">
            <w:pPr>
              <w:spacing w:after="0" w:line="360" w:lineRule="auto"/>
              <w:rPr>
                <w:sz w:val="26"/>
                <w:szCs w:val="26"/>
              </w:rPr>
            </w:pPr>
            <w:r w:rsidRPr="00E45A85">
              <w:rPr>
                <w:b/>
                <w:bCs/>
                <w:sz w:val="26"/>
                <w:szCs w:val="26"/>
                <w:lang w:val="vi-VN"/>
              </w:rPr>
              <w:t>Grazoprevir</w:t>
            </w:r>
          </w:p>
          <w:p w14:paraId="349C6FAA" w14:textId="77777777" w:rsidR="0041589F" w:rsidRPr="00E45A85" w:rsidRDefault="0041589F" w:rsidP="00977F25">
            <w:pPr>
              <w:spacing w:after="0" w:line="360" w:lineRule="auto"/>
              <w:rPr>
                <w:sz w:val="26"/>
                <w:szCs w:val="26"/>
              </w:rPr>
            </w:pPr>
            <w:r w:rsidRPr="00E45A85">
              <w:rPr>
                <w:b/>
                <w:bCs/>
                <w:sz w:val="26"/>
                <w:szCs w:val="26"/>
                <w:lang w:val="vi-VN"/>
              </w:rPr>
              <w:t>(GZR)/elbasvir</w:t>
            </w:r>
          </w:p>
          <w:p w14:paraId="70748B65" w14:textId="77777777" w:rsidR="0041589F" w:rsidRPr="00E45A85" w:rsidRDefault="0041589F" w:rsidP="00977F25">
            <w:pPr>
              <w:spacing w:after="0" w:line="360" w:lineRule="auto"/>
              <w:rPr>
                <w:sz w:val="26"/>
                <w:szCs w:val="26"/>
              </w:rPr>
            </w:pPr>
            <w:r w:rsidRPr="00E45A85">
              <w:rPr>
                <w:b/>
                <w:bCs/>
                <w:sz w:val="26"/>
                <w:szCs w:val="26"/>
                <w:lang w:val="vi-VN"/>
              </w:rPr>
              <w:t>(EBR)</w:t>
            </w:r>
          </w:p>
        </w:tc>
        <w:tc>
          <w:tcPr>
            <w:tcW w:w="3126" w:type="dxa"/>
            <w:tcBorders>
              <w:top w:val="nil"/>
              <w:left w:val="nil"/>
              <w:bottom w:val="single" w:sz="8" w:space="0" w:color="auto"/>
              <w:right w:val="single" w:sz="8" w:space="0" w:color="auto"/>
            </w:tcBorders>
            <w:shd w:val="clear" w:color="auto" w:fill="FFFFFF"/>
            <w:hideMark/>
          </w:tcPr>
          <w:p w14:paraId="42149C33" w14:textId="77777777" w:rsidR="0041589F" w:rsidRPr="00E45A85" w:rsidRDefault="0041589F" w:rsidP="00977F25">
            <w:pPr>
              <w:spacing w:after="0" w:line="360" w:lineRule="auto"/>
              <w:rPr>
                <w:sz w:val="26"/>
                <w:szCs w:val="26"/>
              </w:rPr>
            </w:pPr>
            <w:r w:rsidRPr="00E45A85">
              <w:rPr>
                <w:sz w:val="26"/>
                <w:szCs w:val="26"/>
                <w:lang w:val="vi-VN"/>
              </w:rPr>
              <w:t>Viên nén chứa Grazoprevir </w:t>
            </w:r>
            <w:r w:rsidRPr="00E45A85">
              <w:rPr>
                <w:sz w:val="26"/>
                <w:szCs w:val="26"/>
              </w:rPr>
              <w:t>100</w:t>
            </w:r>
            <w:r w:rsidRPr="00E45A85">
              <w:rPr>
                <w:sz w:val="26"/>
                <w:szCs w:val="26"/>
                <w:lang w:val="vi-VN"/>
              </w:rPr>
              <w:t>mg /elbasvir 50mg</w:t>
            </w:r>
          </w:p>
        </w:tc>
        <w:tc>
          <w:tcPr>
            <w:tcW w:w="3455" w:type="dxa"/>
            <w:tcBorders>
              <w:top w:val="nil"/>
              <w:left w:val="nil"/>
              <w:bottom w:val="single" w:sz="8" w:space="0" w:color="auto"/>
              <w:right w:val="single" w:sz="8" w:space="0" w:color="auto"/>
            </w:tcBorders>
            <w:shd w:val="clear" w:color="auto" w:fill="FFFFFF"/>
            <w:hideMark/>
          </w:tcPr>
          <w:p w14:paraId="2BB929C5" w14:textId="77777777" w:rsidR="0041589F" w:rsidRPr="00E45A85" w:rsidRDefault="0041589F" w:rsidP="00977F25">
            <w:pPr>
              <w:spacing w:after="0" w:line="360" w:lineRule="auto"/>
              <w:rPr>
                <w:sz w:val="26"/>
                <w:szCs w:val="26"/>
              </w:rPr>
            </w:pPr>
            <w:r w:rsidRPr="00E45A85">
              <w:rPr>
                <w:sz w:val="26"/>
                <w:szCs w:val="26"/>
                <w:lang w:val="vi-VN"/>
              </w:rPr>
              <w:t>1 viên/ngày</w:t>
            </w:r>
          </w:p>
        </w:tc>
      </w:tr>
    </w:tbl>
    <w:p w14:paraId="5E6CE78D" w14:textId="77777777" w:rsidR="0041589F" w:rsidRPr="00E45A85" w:rsidRDefault="0041589F" w:rsidP="0041589F">
      <w:pPr>
        <w:shd w:val="clear" w:color="auto" w:fill="FFFFFF"/>
        <w:spacing w:after="0" w:line="360" w:lineRule="auto"/>
        <w:ind w:left="288"/>
        <w:jc w:val="both"/>
        <w:rPr>
          <w:b/>
          <w:bCs/>
          <w:i/>
          <w:iCs/>
          <w:sz w:val="26"/>
          <w:szCs w:val="26"/>
        </w:rPr>
      </w:pPr>
    </w:p>
    <w:p w14:paraId="12FBFDE4"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2.3. Chuẩn </w:t>
      </w:r>
      <w:r w:rsidRPr="00E45A85">
        <w:rPr>
          <w:b/>
          <w:bCs/>
          <w:i/>
          <w:iCs/>
          <w:sz w:val="26"/>
          <w:szCs w:val="26"/>
        </w:rPr>
        <w:t>bị điều trị</w:t>
      </w:r>
    </w:p>
    <w:p w14:paraId="6847DC5B"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rPr>
        <w:t>- </w:t>
      </w:r>
      <w:r w:rsidRPr="00E45A85">
        <w:rPr>
          <w:sz w:val="26"/>
          <w:szCs w:val="26"/>
          <w:lang w:val="vi-VN"/>
        </w:rPr>
        <w:t>Người bệnh cần được khám lâm sàng toàn diện và làm các xét nghiệm </w:t>
      </w:r>
      <w:r w:rsidRPr="00E45A85">
        <w:rPr>
          <w:i/>
          <w:iCs/>
          <w:sz w:val="26"/>
          <w:szCs w:val="26"/>
        </w:rPr>
        <w:t>(phụ</w:t>
      </w:r>
      <w:r w:rsidRPr="00E45A85">
        <w:rPr>
          <w:i/>
          <w:iCs/>
          <w:sz w:val="26"/>
          <w:szCs w:val="26"/>
          <w:lang w:val="vi-VN"/>
        </w:rPr>
        <w:t> lục 2)</w:t>
      </w:r>
      <w:r w:rsidRPr="00E45A85">
        <w:rPr>
          <w:sz w:val="26"/>
          <w:szCs w:val="26"/>
          <w:lang w:val="vi-VN"/>
        </w:rPr>
        <w:t>. Đ</w:t>
      </w:r>
      <w:r w:rsidRPr="00E45A85">
        <w:rPr>
          <w:sz w:val="26"/>
          <w:szCs w:val="26"/>
        </w:rPr>
        <w:t>ố</w:t>
      </w:r>
      <w:r w:rsidRPr="00E45A85">
        <w:rPr>
          <w:sz w:val="26"/>
          <w:szCs w:val="26"/>
          <w:lang w:val="vi-VN"/>
        </w:rPr>
        <w:t>i với phụ n</w:t>
      </w:r>
      <w:r w:rsidRPr="00E45A85">
        <w:rPr>
          <w:sz w:val="26"/>
          <w:szCs w:val="26"/>
        </w:rPr>
        <w:t>ữ</w:t>
      </w:r>
      <w:r w:rsidRPr="00E45A85">
        <w:rPr>
          <w:sz w:val="26"/>
          <w:szCs w:val="26"/>
          <w:lang w:val="vi-VN"/>
        </w:rPr>
        <w:t> trong tuổi sinh sản hoặc nghi ngờ có thai cần xét nghiệ</w:t>
      </w:r>
      <w:r w:rsidRPr="00E45A85">
        <w:rPr>
          <w:sz w:val="26"/>
          <w:szCs w:val="26"/>
        </w:rPr>
        <w:t>m</w:t>
      </w:r>
      <w:r w:rsidRPr="00E45A85">
        <w:rPr>
          <w:sz w:val="26"/>
          <w:szCs w:val="26"/>
          <w:lang w:val="vi-VN"/>
        </w:rPr>
        <w:t> thử thai định tính.</w:t>
      </w:r>
    </w:p>
    <w:p w14:paraId="27DD88AB"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rPr>
        <w:t>- </w:t>
      </w:r>
      <w:r w:rsidRPr="00E45A85">
        <w:rPr>
          <w:sz w:val="26"/>
          <w:szCs w:val="26"/>
          <w:lang w:val="vi-VN"/>
        </w:rPr>
        <w:t>Tư vấn cho người bệnh:</w:t>
      </w:r>
    </w:p>
    <w:p w14:paraId="78D0DA64"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w:t>
      </w:r>
      <w:r w:rsidRPr="00E45A85">
        <w:rPr>
          <w:sz w:val="26"/>
          <w:szCs w:val="26"/>
        </w:rPr>
        <w:t>V</w:t>
      </w:r>
      <w:r w:rsidRPr="00E45A85">
        <w:rPr>
          <w:sz w:val="26"/>
          <w:szCs w:val="26"/>
          <w:lang w:val="vi-VN"/>
        </w:rPr>
        <w:t>ề đường lây nhiễm HCV đ</w:t>
      </w:r>
      <w:r w:rsidRPr="00E45A85">
        <w:rPr>
          <w:sz w:val="26"/>
          <w:szCs w:val="26"/>
        </w:rPr>
        <w:t>ể</w:t>
      </w:r>
      <w:r w:rsidRPr="00E45A85">
        <w:rPr>
          <w:sz w:val="26"/>
          <w:szCs w:val="26"/>
          <w:lang w:val="vi-VN"/>
        </w:rPr>
        <w:t> phòng lây </w:t>
      </w:r>
      <w:r w:rsidRPr="00E45A85">
        <w:rPr>
          <w:sz w:val="26"/>
          <w:szCs w:val="26"/>
        </w:rPr>
        <w:t>nhiễm </w:t>
      </w:r>
      <w:r w:rsidRPr="00E45A85">
        <w:rPr>
          <w:sz w:val="26"/>
          <w:szCs w:val="26"/>
          <w:lang w:val="vi-VN"/>
        </w:rPr>
        <w:t>cho cộng đồng và dự phòng tái nhi</w:t>
      </w:r>
      <w:r w:rsidRPr="00E45A85">
        <w:rPr>
          <w:sz w:val="26"/>
          <w:szCs w:val="26"/>
        </w:rPr>
        <w:t>ễ</w:t>
      </w:r>
      <w:r w:rsidRPr="00E45A85">
        <w:rPr>
          <w:sz w:val="26"/>
          <w:szCs w:val="26"/>
          <w:lang w:val="vi-VN"/>
        </w:rPr>
        <w:t>m.</w:t>
      </w:r>
    </w:p>
    <w:p w14:paraId="7F571919"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w:t>
      </w:r>
      <w:r w:rsidRPr="00E45A85">
        <w:rPr>
          <w:sz w:val="26"/>
          <w:szCs w:val="26"/>
        </w:rPr>
        <w:t>V</w:t>
      </w:r>
      <w:r w:rsidRPr="00E45A85">
        <w:rPr>
          <w:sz w:val="26"/>
          <w:szCs w:val="26"/>
          <w:lang w:val="vi-VN"/>
        </w:rPr>
        <w:t>ề các biến chứng của bệnh viêm gan vi rút </w:t>
      </w:r>
      <w:r w:rsidRPr="00E45A85">
        <w:rPr>
          <w:sz w:val="26"/>
          <w:szCs w:val="26"/>
        </w:rPr>
        <w:t>C</w:t>
      </w:r>
      <w:r w:rsidRPr="00E45A85">
        <w:rPr>
          <w:sz w:val="26"/>
          <w:szCs w:val="26"/>
          <w:lang w:val="vi-VN"/>
        </w:rPr>
        <w:t> và khả năng tái nhiễm mới</w:t>
      </w:r>
      <w:r w:rsidRPr="00E45A85">
        <w:rPr>
          <w:sz w:val="26"/>
          <w:szCs w:val="26"/>
        </w:rPr>
        <w:t>.</w:t>
      </w:r>
    </w:p>
    <w:p w14:paraId="4B6ACE24"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w:t>
      </w:r>
      <w:r w:rsidRPr="00E45A85">
        <w:rPr>
          <w:sz w:val="26"/>
          <w:szCs w:val="26"/>
        </w:rPr>
        <w:t>V</w:t>
      </w:r>
      <w:r w:rsidRPr="00E45A85">
        <w:rPr>
          <w:sz w:val="26"/>
          <w:szCs w:val="26"/>
          <w:lang w:val="vi-VN"/>
        </w:rPr>
        <w:t>ề tác hại và nên tránh các thức uống có cồn (rượu bia)</w:t>
      </w:r>
    </w:p>
    <w:p w14:paraId="5B7310DF"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w:t>
      </w:r>
      <w:r w:rsidRPr="00E45A85">
        <w:rPr>
          <w:sz w:val="26"/>
          <w:szCs w:val="26"/>
        </w:rPr>
        <w:t>V</w:t>
      </w:r>
      <w:r w:rsidRPr="00E45A85">
        <w:rPr>
          <w:sz w:val="26"/>
          <w:szCs w:val="26"/>
          <w:lang w:val="vi-VN"/>
        </w:rPr>
        <w:t>ề các phác </w:t>
      </w:r>
      <w:r w:rsidRPr="00E45A85">
        <w:rPr>
          <w:sz w:val="26"/>
          <w:szCs w:val="26"/>
        </w:rPr>
        <w:t>đồ</w:t>
      </w:r>
      <w:r w:rsidRPr="00E45A85">
        <w:rPr>
          <w:sz w:val="26"/>
          <w:szCs w:val="26"/>
          <w:lang w:val="vi-VN"/>
        </w:rPr>
        <w:t> điều trị: hiệu quả, các tác dụng không mong muốn củ</w:t>
      </w:r>
      <w:r w:rsidRPr="00E45A85">
        <w:rPr>
          <w:sz w:val="26"/>
          <w:szCs w:val="26"/>
        </w:rPr>
        <w:t>a</w:t>
      </w:r>
      <w:r w:rsidRPr="00E45A85">
        <w:rPr>
          <w:sz w:val="26"/>
          <w:szCs w:val="26"/>
          <w:lang w:val="vi-VN"/>
        </w:rPr>
        <w:t> thuốc điều trị</w:t>
      </w:r>
    </w:p>
    <w:p w14:paraId="685B1406"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w:t>
      </w:r>
      <w:r w:rsidRPr="00E45A85">
        <w:rPr>
          <w:sz w:val="26"/>
          <w:szCs w:val="26"/>
        </w:rPr>
        <w:t>V</w:t>
      </w:r>
      <w:r w:rsidRPr="00E45A85">
        <w:rPr>
          <w:sz w:val="26"/>
          <w:szCs w:val="26"/>
          <w:lang w:val="vi-VN"/>
        </w:rPr>
        <w:t>ề khả năng sinh quái thai của các thuốc điều trị và hướng dẫn sử dụn</w:t>
      </w:r>
      <w:r w:rsidRPr="00E45A85">
        <w:rPr>
          <w:sz w:val="26"/>
          <w:szCs w:val="26"/>
        </w:rPr>
        <w:t>g</w:t>
      </w:r>
      <w:r w:rsidRPr="00E45A85">
        <w:rPr>
          <w:sz w:val="26"/>
          <w:szCs w:val="26"/>
          <w:lang w:val="vi-VN"/>
        </w:rPr>
        <w:t> các biện pháp tránh thai trong quá trình điều trị và 6 tháng sau điều trị đối với c</w:t>
      </w:r>
      <w:r w:rsidRPr="00E45A85">
        <w:rPr>
          <w:sz w:val="26"/>
          <w:szCs w:val="26"/>
        </w:rPr>
        <w:t>ả</w:t>
      </w:r>
      <w:r w:rsidRPr="00E45A85">
        <w:rPr>
          <w:sz w:val="26"/>
          <w:szCs w:val="26"/>
          <w:lang w:val="vi-VN"/>
        </w:rPr>
        <w:t> người bệnh và bạn tình.</w:t>
      </w:r>
    </w:p>
    <w:p w14:paraId="091C224B"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V</w:t>
      </w:r>
      <w:r w:rsidRPr="00E45A85">
        <w:rPr>
          <w:sz w:val="26"/>
          <w:szCs w:val="26"/>
        </w:rPr>
        <w:t>ề</w:t>
      </w:r>
      <w:r w:rsidRPr="00E45A85">
        <w:rPr>
          <w:sz w:val="26"/>
          <w:szCs w:val="26"/>
          <w:lang w:val="vi-VN"/>
        </w:rPr>
        <w:t> lợi ích của tuân thủ đi</w:t>
      </w:r>
      <w:r w:rsidRPr="00E45A85">
        <w:rPr>
          <w:sz w:val="26"/>
          <w:szCs w:val="26"/>
        </w:rPr>
        <w:t>ề</w:t>
      </w:r>
      <w:r w:rsidRPr="00E45A85">
        <w:rPr>
          <w:sz w:val="26"/>
          <w:szCs w:val="26"/>
          <w:lang w:val="vi-VN"/>
        </w:rPr>
        <w:t>u trị.</w:t>
      </w:r>
    </w:p>
    <w:p w14:paraId="175C513E"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2</w:t>
      </w:r>
      <w:r w:rsidRPr="00E45A85">
        <w:rPr>
          <w:b/>
          <w:bCs/>
          <w:i/>
          <w:iCs/>
          <w:sz w:val="26"/>
          <w:szCs w:val="26"/>
        </w:rPr>
        <w:t>.</w:t>
      </w:r>
      <w:r w:rsidRPr="00E45A85">
        <w:rPr>
          <w:b/>
          <w:bCs/>
          <w:i/>
          <w:iCs/>
          <w:sz w:val="26"/>
          <w:szCs w:val="26"/>
          <w:lang w:val="vi-VN"/>
        </w:rPr>
        <w:t>4. Chỉ định điều trị:</w:t>
      </w:r>
    </w:p>
    <w:p w14:paraId="4BA581A1"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rPr>
        <w:t>- Khi người bệnh có đủ các điều kiện: HCV RNA dương tính và anti-HCV dương tính</w:t>
      </w:r>
    </w:p>
    <w:p w14:paraId="276AC99E"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rPr>
        <w:t>- Dựa vào xét nghiệm kiểu gen, các chống chỉ định, tương tác thuốc và bệnh đi kèm để lựa chọn các phác đồ theo bảng 2 (cho người bệnh không xơ gan) và bảng 3 (cho người bệnh xơ gan còn bù) và bảng 4 (cho người bệnh xơ gan mất bù).</w:t>
      </w:r>
    </w:p>
    <w:p w14:paraId="46C57ADB"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rPr>
        <w:t>- Lựa chọn ban đầu là các phác đồ sử dụng các thuốc kháng vi rút trực tiếp (DAAs). Các phác đồ có Peg-IFN nên là lựa chọn thay thế.</w:t>
      </w:r>
    </w:p>
    <w:p w14:paraId="2106EFD6"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rPr>
        <w:t>- Trường hợp không xác định được kiểu gen thì sử dụng phác đồ điều trị được cho kiểu gen 6.</w:t>
      </w:r>
    </w:p>
    <w:p w14:paraId="222BBB23"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rPr>
        <w:lastRenderedPageBreak/>
        <w:t>- Các phác đồ sử dụng DAAs thế hệ mới, chưa đề cập trong hướng dẫn này, có thể được xem xét, bổ sung dựa theo các hướng dẫn chuyên môn của tổ chức y tế thế giới và các hiệp hội Gan mật Châu Á Thái Bình Dương, Châu Âu, Châu Mỹ và theo các quy định liên quan đến sử dụng thuốc tại Việt Nam.</w:t>
      </w:r>
    </w:p>
    <w:p w14:paraId="02B6F1C1" w14:textId="77777777" w:rsidR="0041589F" w:rsidRPr="00E45A85" w:rsidRDefault="0041589F" w:rsidP="0041589F">
      <w:pPr>
        <w:shd w:val="clear" w:color="auto" w:fill="FFFFFF"/>
        <w:spacing w:after="0" w:line="360" w:lineRule="auto"/>
        <w:jc w:val="center"/>
        <w:rPr>
          <w:sz w:val="26"/>
          <w:szCs w:val="26"/>
        </w:rPr>
      </w:pPr>
      <w:r w:rsidRPr="00E45A85">
        <w:rPr>
          <w:b/>
          <w:bCs/>
          <w:sz w:val="26"/>
          <w:szCs w:val="26"/>
        </w:rPr>
        <w:t>Bảng 2. Phác đồ điều trị viêm gan vi rút C mạn trên người bệnh không xơ gan</w:t>
      </w:r>
    </w:p>
    <w:tbl>
      <w:tblPr>
        <w:tblW w:w="974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83"/>
        <w:gridCol w:w="1002"/>
        <w:gridCol w:w="510"/>
        <w:gridCol w:w="1067"/>
        <w:gridCol w:w="1039"/>
        <w:gridCol w:w="988"/>
        <w:gridCol w:w="674"/>
        <w:gridCol w:w="1026"/>
        <w:gridCol w:w="1189"/>
        <w:gridCol w:w="855"/>
        <w:gridCol w:w="212"/>
      </w:tblGrid>
      <w:tr w:rsidR="0041589F" w:rsidRPr="00E45A85" w14:paraId="339B93EC" w14:textId="77777777" w:rsidTr="00977F25">
        <w:trPr>
          <w:tblCellSpacing w:w="0" w:type="dxa"/>
        </w:trPr>
        <w:tc>
          <w:tcPr>
            <w:tcW w:w="118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F6529E4" w14:textId="77777777" w:rsidR="0041589F" w:rsidRPr="00E45A85" w:rsidRDefault="0041589F" w:rsidP="00977F25">
            <w:pPr>
              <w:spacing w:after="0" w:line="360" w:lineRule="auto"/>
              <w:jc w:val="center"/>
              <w:rPr>
                <w:b/>
                <w:bCs/>
                <w:sz w:val="26"/>
                <w:szCs w:val="26"/>
              </w:rPr>
            </w:pPr>
            <w:r w:rsidRPr="00E45A85">
              <w:rPr>
                <w:b/>
                <w:bCs/>
                <w:sz w:val="26"/>
                <w:szCs w:val="26"/>
                <w:lang w:val="vi-VN"/>
              </w:rPr>
              <w:t>Kiểugen</w:t>
            </w:r>
          </w:p>
        </w:tc>
        <w:tc>
          <w:tcPr>
            <w:tcW w:w="1002" w:type="dxa"/>
            <w:tcBorders>
              <w:top w:val="single" w:sz="8" w:space="0" w:color="auto"/>
              <w:left w:val="nil"/>
              <w:bottom w:val="single" w:sz="8" w:space="0" w:color="auto"/>
              <w:right w:val="single" w:sz="8" w:space="0" w:color="auto"/>
            </w:tcBorders>
            <w:shd w:val="clear" w:color="auto" w:fill="FFFFFF"/>
            <w:vAlign w:val="center"/>
            <w:hideMark/>
          </w:tcPr>
          <w:p w14:paraId="2704F330" w14:textId="77777777" w:rsidR="0041589F" w:rsidRPr="00E45A85" w:rsidRDefault="0041589F" w:rsidP="00977F25">
            <w:pPr>
              <w:spacing w:after="0" w:line="360" w:lineRule="auto"/>
              <w:jc w:val="center"/>
              <w:rPr>
                <w:sz w:val="26"/>
                <w:szCs w:val="26"/>
              </w:rPr>
            </w:pPr>
            <w:r w:rsidRPr="00E45A85">
              <w:rPr>
                <w:b/>
                <w:bCs/>
                <w:sz w:val="26"/>
                <w:szCs w:val="26"/>
                <w:lang w:val="vi-VN"/>
              </w:rPr>
              <w:t>SOF/LDV</w:t>
            </w:r>
          </w:p>
        </w:tc>
        <w:tc>
          <w:tcPr>
            <w:tcW w:w="510" w:type="dxa"/>
            <w:tcBorders>
              <w:top w:val="single" w:sz="8" w:space="0" w:color="auto"/>
              <w:left w:val="nil"/>
              <w:bottom w:val="single" w:sz="8" w:space="0" w:color="auto"/>
              <w:right w:val="single" w:sz="8" w:space="0" w:color="auto"/>
            </w:tcBorders>
            <w:shd w:val="clear" w:color="auto" w:fill="FFFFFF"/>
            <w:vAlign w:val="center"/>
            <w:hideMark/>
          </w:tcPr>
          <w:p w14:paraId="03F23D60" w14:textId="77777777" w:rsidR="0041589F" w:rsidRPr="00E45A85" w:rsidRDefault="0041589F" w:rsidP="00977F25">
            <w:pPr>
              <w:spacing w:after="0" w:line="360" w:lineRule="auto"/>
              <w:jc w:val="center"/>
              <w:rPr>
                <w:sz w:val="26"/>
                <w:szCs w:val="26"/>
              </w:rPr>
            </w:pPr>
            <w:r w:rsidRPr="00E45A85">
              <w:rPr>
                <w:b/>
                <w:bCs/>
                <w:sz w:val="26"/>
                <w:szCs w:val="26"/>
                <w:lang w:val="vi-VN"/>
              </w:rPr>
              <w:t>SOF + DCV</w:t>
            </w:r>
          </w:p>
        </w:tc>
        <w:tc>
          <w:tcPr>
            <w:tcW w:w="1067" w:type="dxa"/>
            <w:tcBorders>
              <w:top w:val="single" w:sz="8" w:space="0" w:color="auto"/>
              <w:left w:val="nil"/>
              <w:bottom w:val="single" w:sz="8" w:space="0" w:color="auto"/>
              <w:right w:val="single" w:sz="8" w:space="0" w:color="auto"/>
            </w:tcBorders>
            <w:shd w:val="clear" w:color="auto" w:fill="FFFFFF"/>
            <w:vAlign w:val="center"/>
            <w:hideMark/>
          </w:tcPr>
          <w:p w14:paraId="7F29438B" w14:textId="77777777" w:rsidR="0041589F" w:rsidRPr="00E45A85" w:rsidRDefault="0041589F" w:rsidP="00977F25">
            <w:pPr>
              <w:spacing w:after="0" w:line="360" w:lineRule="auto"/>
              <w:jc w:val="center"/>
              <w:rPr>
                <w:sz w:val="26"/>
                <w:szCs w:val="26"/>
              </w:rPr>
            </w:pPr>
            <w:r w:rsidRPr="00E45A85">
              <w:rPr>
                <w:b/>
                <w:bCs/>
                <w:sz w:val="26"/>
                <w:szCs w:val="26"/>
                <w:lang w:val="vi-VN"/>
              </w:rPr>
              <w:t>SOF+RBV</w:t>
            </w:r>
          </w:p>
        </w:tc>
        <w:tc>
          <w:tcPr>
            <w:tcW w:w="1039" w:type="dxa"/>
            <w:tcBorders>
              <w:top w:val="single" w:sz="8" w:space="0" w:color="auto"/>
              <w:left w:val="nil"/>
              <w:bottom w:val="single" w:sz="8" w:space="0" w:color="auto"/>
              <w:right w:val="single" w:sz="8" w:space="0" w:color="auto"/>
            </w:tcBorders>
            <w:shd w:val="clear" w:color="auto" w:fill="FFFFFF"/>
            <w:vAlign w:val="center"/>
            <w:hideMark/>
          </w:tcPr>
          <w:p w14:paraId="6D112A1F" w14:textId="77777777" w:rsidR="0041589F" w:rsidRPr="00E45A85" w:rsidRDefault="0041589F" w:rsidP="00977F25">
            <w:pPr>
              <w:spacing w:after="0" w:line="360" w:lineRule="auto"/>
              <w:jc w:val="center"/>
              <w:rPr>
                <w:sz w:val="26"/>
                <w:szCs w:val="26"/>
              </w:rPr>
            </w:pPr>
            <w:r w:rsidRPr="00E45A85">
              <w:rPr>
                <w:b/>
                <w:bCs/>
                <w:sz w:val="26"/>
                <w:szCs w:val="26"/>
              </w:rPr>
              <w:t>G</w:t>
            </w:r>
            <w:r w:rsidRPr="00E45A85">
              <w:rPr>
                <w:b/>
                <w:bCs/>
                <w:sz w:val="26"/>
                <w:szCs w:val="26"/>
                <w:lang w:val="vi-VN"/>
              </w:rPr>
              <w:t>ZR/EBR</w:t>
            </w:r>
          </w:p>
        </w:tc>
        <w:tc>
          <w:tcPr>
            <w:tcW w:w="988" w:type="dxa"/>
            <w:tcBorders>
              <w:top w:val="single" w:sz="8" w:space="0" w:color="auto"/>
              <w:left w:val="nil"/>
              <w:bottom w:val="single" w:sz="8" w:space="0" w:color="auto"/>
              <w:right w:val="single" w:sz="8" w:space="0" w:color="auto"/>
            </w:tcBorders>
            <w:shd w:val="clear" w:color="auto" w:fill="FFFFFF"/>
            <w:vAlign w:val="center"/>
            <w:hideMark/>
          </w:tcPr>
          <w:p w14:paraId="4689E691" w14:textId="77777777" w:rsidR="0041589F" w:rsidRPr="00E45A85" w:rsidRDefault="0041589F" w:rsidP="00977F25">
            <w:pPr>
              <w:spacing w:after="0" w:line="360" w:lineRule="auto"/>
              <w:jc w:val="center"/>
              <w:rPr>
                <w:sz w:val="26"/>
                <w:szCs w:val="26"/>
              </w:rPr>
            </w:pPr>
            <w:r w:rsidRPr="00E45A85">
              <w:rPr>
                <w:b/>
                <w:bCs/>
                <w:sz w:val="26"/>
                <w:szCs w:val="26"/>
                <w:lang w:val="vi-VN"/>
              </w:rPr>
              <w:t>SO</w:t>
            </w:r>
            <w:r w:rsidRPr="00E45A85">
              <w:rPr>
                <w:b/>
                <w:bCs/>
                <w:sz w:val="26"/>
                <w:szCs w:val="26"/>
              </w:rPr>
              <w:t>F</w:t>
            </w:r>
            <w:r w:rsidRPr="00E45A85">
              <w:rPr>
                <w:b/>
                <w:bCs/>
                <w:sz w:val="26"/>
                <w:szCs w:val="26"/>
                <w:lang w:val="vi-VN"/>
              </w:rPr>
              <w:t>/VEL</w:t>
            </w:r>
          </w:p>
        </w:tc>
        <w:tc>
          <w:tcPr>
            <w:tcW w:w="674" w:type="dxa"/>
            <w:tcBorders>
              <w:top w:val="single" w:sz="8" w:space="0" w:color="auto"/>
              <w:left w:val="nil"/>
              <w:bottom w:val="single" w:sz="8" w:space="0" w:color="auto"/>
              <w:right w:val="single" w:sz="8" w:space="0" w:color="auto"/>
            </w:tcBorders>
            <w:shd w:val="clear" w:color="auto" w:fill="FFFFFF"/>
            <w:vAlign w:val="center"/>
            <w:hideMark/>
          </w:tcPr>
          <w:p w14:paraId="335F1388" w14:textId="77777777" w:rsidR="0041589F" w:rsidRPr="00E45A85" w:rsidRDefault="0041589F" w:rsidP="00977F25">
            <w:pPr>
              <w:spacing w:after="0" w:line="360" w:lineRule="auto"/>
              <w:jc w:val="center"/>
              <w:rPr>
                <w:sz w:val="26"/>
                <w:szCs w:val="26"/>
              </w:rPr>
            </w:pPr>
            <w:r w:rsidRPr="00E45A85">
              <w:rPr>
                <w:b/>
                <w:bCs/>
                <w:sz w:val="26"/>
                <w:szCs w:val="26"/>
                <w:lang w:val="vi-VN"/>
              </w:rPr>
              <w:t>SMV + SO</w:t>
            </w:r>
            <w:r w:rsidRPr="00E45A85">
              <w:rPr>
                <w:b/>
                <w:bCs/>
                <w:sz w:val="26"/>
                <w:szCs w:val="26"/>
              </w:rPr>
              <w:t>F</w:t>
            </w:r>
          </w:p>
        </w:tc>
        <w:tc>
          <w:tcPr>
            <w:tcW w:w="1026" w:type="dxa"/>
            <w:tcBorders>
              <w:top w:val="single" w:sz="8" w:space="0" w:color="auto"/>
              <w:left w:val="nil"/>
              <w:bottom w:val="single" w:sz="8" w:space="0" w:color="auto"/>
              <w:right w:val="single" w:sz="8" w:space="0" w:color="auto"/>
            </w:tcBorders>
            <w:shd w:val="clear" w:color="auto" w:fill="FFFFFF"/>
            <w:vAlign w:val="center"/>
            <w:hideMark/>
          </w:tcPr>
          <w:p w14:paraId="617D0D7D" w14:textId="77777777" w:rsidR="0041589F" w:rsidRPr="00E45A85" w:rsidRDefault="0041589F" w:rsidP="00977F25">
            <w:pPr>
              <w:spacing w:after="0" w:line="360" w:lineRule="auto"/>
              <w:jc w:val="center"/>
              <w:rPr>
                <w:sz w:val="26"/>
                <w:szCs w:val="26"/>
              </w:rPr>
            </w:pPr>
            <w:r w:rsidRPr="00E45A85">
              <w:rPr>
                <w:b/>
                <w:bCs/>
                <w:sz w:val="26"/>
                <w:szCs w:val="26"/>
                <w:lang w:val="vi-VN"/>
              </w:rPr>
              <w:t>PTV/OBV /r + DSV</w:t>
            </w:r>
          </w:p>
        </w:tc>
        <w:tc>
          <w:tcPr>
            <w:tcW w:w="1189" w:type="dxa"/>
            <w:tcBorders>
              <w:top w:val="single" w:sz="8" w:space="0" w:color="auto"/>
              <w:left w:val="nil"/>
              <w:bottom w:val="single" w:sz="8" w:space="0" w:color="auto"/>
              <w:right w:val="single" w:sz="8" w:space="0" w:color="auto"/>
            </w:tcBorders>
            <w:shd w:val="clear" w:color="auto" w:fill="FFFFFF"/>
            <w:vAlign w:val="center"/>
            <w:hideMark/>
          </w:tcPr>
          <w:p w14:paraId="157B6062" w14:textId="77777777" w:rsidR="0041589F" w:rsidRPr="00E45A85" w:rsidRDefault="0041589F" w:rsidP="00977F25">
            <w:pPr>
              <w:spacing w:after="0" w:line="360" w:lineRule="auto"/>
              <w:jc w:val="center"/>
              <w:rPr>
                <w:sz w:val="26"/>
                <w:szCs w:val="26"/>
              </w:rPr>
            </w:pPr>
            <w:r w:rsidRPr="00E45A85">
              <w:rPr>
                <w:b/>
                <w:bCs/>
                <w:sz w:val="26"/>
                <w:szCs w:val="26"/>
                <w:lang w:val="vi-VN"/>
              </w:rPr>
              <w:t>PTV/OBV/r</w:t>
            </w:r>
          </w:p>
        </w:tc>
        <w:tc>
          <w:tcPr>
            <w:tcW w:w="855" w:type="dxa"/>
            <w:tcBorders>
              <w:top w:val="single" w:sz="8" w:space="0" w:color="auto"/>
              <w:left w:val="nil"/>
              <w:bottom w:val="single" w:sz="8" w:space="0" w:color="auto"/>
              <w:right w:val="single" w:sz="4" w:space="0" w:color="auto"/>
            </w:tcBorders>
            <w:shd w:val="clear" w:color="auto" w:fill="FFFFFF"/>
            <w:vAlign w:val="center"/>
            <w:hideMark/>
          </w:tcPr>
          <w:p w14:paraId="392D5FA0" w14:textId="77777777" w:rsidR="0041589F" w:rsidRPr="00E45A85" w:rsidRDefault="0041589F" w:rsidP="00977F25">
            <w:pPr>
              <w:spacing w:after="0" w:line="360" w:lineRule="auto"/>
              <w:jc w:val="center"/>
              <w:rPr>
                <w:sz w:val="26"/>
                <w:szCs w:val="26"/>
              </w:rPr>
            </w:pPr>
            <w:r w:rsidRPr="00E45A85">
              <w:rPr>
                <w:b/>
                <w:bCs/>
                <w:sz w:val="26"/>
                <w:szCs w:val="26"/>
              </w:rPr>
              <w:t>PegIFN + RBV+SOF</w:t>
            </w:r>
          </w:p>
        </w:tc>
        <w:tc>
          <w:tcPr>
            <w:tcW w:w="212" w:type="dxa"/>
            <w:tcBorders>
              <w:top w:val="single" w:sz="8" w:space="0" w:color="auto"/>
              <w:left w:val="single" w:sz="4" w:space="0" w:color="auto"/>
              <w:bottom w:val="single" w:sz="8" w:space="0" w:color="auto"/>
              <w:right w:val="single" w:sz="8" w:space="0" w:color="auto"/>
            </w:tcBorders>
            <w:shd w:val="clear" w:color="auto" w:fill="FFFFFF"/>
            <w:vAlign w:val="center"/>
          </w:tcPr>
          <w:p w14:paraId="1CBA56AB" w14:textId="77777777" w:rsidR="0041589F" w:rsidRPr="00E45A85" w:rsidRDefault="0041589F" w:rsidP="00977F25">
            <w:pPr>
              <w:spacing w:after="0" w:line="360" w:lineRule="auto"/>
              <w:jc w:val="center"/>
              <w:rPr>
                <w:sz w:val="26"/>
                <w:szCs w:val="26"/>
              </w:rPr>
            </w:pPr>
          </w:p>
        </w:tc>
      </w:tr>
      <w:tr w:rsidR="0041589F" w:rsidRPr="00E45A85" w14:paraId="34B0ABF5" w14:textId="77777777" w:rsidTr="00977F25">
        <w:trPr>
          <w:tblCellSpacing w:w="0" w:type="dxa"/>
        </w:trPr>
        <w:tc>
          <w:tcPr>
            <w:tcW w:w="1183" w:type="dxa"/>
            <w:tcBorders>
              <w:top w:val="nil"/>
              <w:left w:val="single" w:sz="8" w:space="0" w:color="auto"/>
              <w:bottom w:val="single" w:sz="8" w:space="0" w:color="auto"/>
              <w:right w:val="single" w:sz="8" w:space="0" w:color="auto"/>
            </w:tcBorders>
            <w:shd w:val="clear" w:color="auto" w:fill="FFFFFF"/>
            <w:vAlign w:val="center"/>
            <w:hideMark/>
          </w:tcPr>
          <w:p w14:paraId="7286883E" w14:textId="77777777" w:rsidR="0041589F" w:rsidRPr="00E45A85" w:rsidRDefault="0041589F" w:rsidP="00977F25">
            <w:pPr>
              <w:spacing w:after="0" w:line="360" w:lineRule="auto"/>
              <w:ind w:hanging="75"/>
              <w:jc w:val="center"/>
              <w:rPr>
                <w:sz w:val="26"/>
                <w:szCs w:val="26"/>
              </w:rPr>
            </w:pPr>
            <w:r w:rsidRPr="00E45A85">
              <w:rPr>
                <w:b/>
                <w:bCs/>
                <w:sz w:val="26"/>
                <w:szCs w:val="26"/>
              </w:rPr>
              <w:t>1a</w:t>
            </w:r>
          </w:p>
        </w:tc>
        <w:tc>
          <w:tcPr>
            <w:tcW w:w="1002" w:type="dxa"/>
            <w:tcBorders>
              <w:top w:val="nil"/>
              <w:left w:val="nil"/>
              <w:bottom w:val="single" w:sz="8" w:space="0" w:color="auto"/>
              <w:right w:val="single" w:sz="8" w:space="0" w:color="auto"/>
            </w:tcBorders>
            <w:shd w:val="clear" w:color="auto" w:fill="FFFFFF"/>
            <w:vAlign w:val="center"/>
            <w:hideMark/>
          </w:tcPr>
          <w:p w14:paraId="2E25A59D"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510" w:type="dxa"/>
            <w:tcBorders>
              <w:top w:val="nil"/>
              <w:left w:val="nil"/>
              <w:bottom w:val="single" w:sz="8" w:space="0" w:color="auto"/>
              <w:right w:val="single" w:sz="8" w:space="0" w:color="auto"/>
            </w:tcBorders>
            <w:shd w:val="clear" w:color="auto" w:fill="FFFFFF"/>
            <w:vAlign w:val="center"/>
            <w:hideMark/>
          </w:tcPr>
          <w:p w14:paraId="754F51DF"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1067" w:type="dxa"/>
            <w:tcBorders>
              <w:top w:val="nil"/>
              <w:left w:val="nil"/>
              <w:bottom w:val="single" w:sz="8" w:space="0" w:color="auto"/>
              <w:right w:val="single" w:sz="8" w:space="0" w:color="auto"/>
            </w:tcBorders>
            <w:shd w:val="clear" w:color="auto" w:fill="A0A0A0"/>
            <w:vAlign w:val="center"/>
            <w:hideMark/>
          </w:tcPr>
          <w:p w14:paraId="7F04D00B"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039" w:type="dxa"/>
            <w:tcBorders>
              <w:top w:val="nil"/>
              <w:left w:val="nil"/>
              <w:bottom w:val="single" w:sz="8" w:space="0" w:color="auto"/>
              <w:right w:val="single" w:sz="8" w:space="0" w:color="auto"/>
            </w:tcBorders>
            <w:shd w:val="clear" w:color="auto" w:fill="FFFFFF"/>
            <w:vAlign w:val="center"/>
            <w:hideMark/>
          </w:tcPr>
          <w:p w14:paraId="76AE35E5"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988" w:type="dxa"/>
            <w:tcBorders>
              <w:top w:val="nil"/>
              <w:left w:val="nil"/>
              <w:bottom w:val="single" w:sz="8" w:space="0" w:color="auto"/>
              <w:right w:val="single" w:sz="8" w:space="0" w:color="auto"/>
            </w:tcBorders>
            <w:shd w:val="clear" w:color="auto" w:fill="FFFFFF"/>
            <w:vAlign w:val="center"/>
            <w:hideMark/>
          </w:tcPr>
          <w:p w14:paraId="145694CB"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674" w:type="dxa"/>
            <w:tcBorders>
              <w:top w:val="nil"/>
              <w:left w:val="nil"/>
              <w:bottom w:val="single" w:sz="8" w:space="0" w:color="auto"/>
              <w:right w:val="single" w:sz="8" w:space="0" w:color="auto"/>
            </w:tcBorders>
            <w:shd w:val="clear" w:color="auto" w:fill="FFFFFF"/>
            <w:vAlign w:val="center"/>
            <w:hideMark/>
          </w:tcPr>
          <w:p w14:paraId="5896FA4C"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1026" w:type="dxa"/>
            <w:tcBorders>
              <w:top w:val="nil"/>
              <w:left w:val="nil"/>
              <w:bottom w:val="single" w:sz="8" w:space="0" w:color="auto"/>
              <w:right w:val="single" w:sz="8" w:space="0" w:color="auto"/>
            </w:tcBorders>
            <w:shd w:val="clear" w:color="auto" w:fill="FFFFFF"/>
            <w:vAlign w:val="center"/>
            <w:hideMark/>
          </w:tcPr>
          <w:p w14:paraId="330D2B8C" w14:textId="77777777" w:rsidR="0041589F" w:rsidRPr="00E45A85" w:rsidRDefault="0041589F" w:rsidP="00977F25">
            <w:pPr>
              <w:spacing w:after="0" w:line="360" w:lineRule="auto"/>
              <w:jc w:val="center"/>
              <w:rPr>
                <w:sz w:val="26"/>
                <w:szCs w:val="26"/>
              </w:rPr>
            </w:pPr>
            <w:r w:rsidRPr="00E45A85">
              <w:rPr>
                <w:sz w:val="26"/>
                <w:szCs w:val="26"/>
                <w:lang w:val="vi-VN"/>
              </w:rPr>
              <w:t>12 tuần (+RBV)</w:t>
            </w:r>
          </w:p>
        </w:tc>
        <w:tc>
          <w:tcPr>
            <w:tcW w:w="1189" w:type="dxa"/>
            <w:tcBorders>
              <w:top w:val="nil"/>
              <w:left w:val="nil"/>
              <w:bottom w:val="single" w:sz="8" w:space="0" w:color="auto"/>
              <w:right w:val="single" w:sz="8" w:space="0" w:color="auto"/>
            </w:tcBorders>
            <w:shd w:val="clear" w:color="auto" w:fill="A0A0A0"/>
            <w:vAlign w:val="center"/>
            <w:hideMark/>
          </w:tcPr>
          <w:p w14:paraId="1B4C6FF4"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855" w:type="dxa"/>
            <w:tcBorders>
              <w:top w:val="nil"/>
              <w:left w:val="nil"/>
              <w:bottom w:val="single" w:sz="8" w:space="0" w:color="auto"/>
              <w:right w:val="single" w:sz="4" w:space="0" w:color="auto"/>
            </w:tcBorders>
            <w:shd w:val="clear" w:color="auto" w:fill="FFFFFF"/>
            <w:vAlign w:val="center"/>
            <w:hideMark/>
          </w:tcPr>
          <w:p w14:paraId="5E6FB22A" w14:textId="77777777" w:rsidR="0041589F" w:rsidRPr="00E45A85" w:rsidRDefault="0041589F" w:rsidP="00977F25">
            <w:pPr>
              <w:spacing w:after="0" w:line="360" w:lineRule="auto"/>
              <w:jc w:val="center"/>
              <w:rPr>
                <w:sz w:val="26"/>
                <w:szCs w:val="26"/>
              </w:rPr>
            </w:pPr>
            <w:r w:rsidRPr="00E45A85">
              <w:rPr>
                <w:sz w:val="26"/>
                <w:szCs w:val="26"/>
              </w:rPr>
              <w:t>12 tuần</w:t>
            </w:r>
          </w:p>
        </w:tc>
        <w:tc>
          <w:tcPr>
            <w:tcW w:w="212" w:type="dxa"/>
            <w:tcBorders>
              <w:top w:val="nil"/>
              <w:left w:val="single" w:sz="4" w:space="0" w:color="auto"/>
              <w:bottom w:val="single" w:sz="8" w:space="0" w:color="auto"/>
              <w:right w:val="single" w:sz="8" w:space="0" w:color="auto"/>
            </w:tcBorders>
            <w:shd w:val="clear" w:color="auto" w:fill="FFFFFF"/>
            <w:vAlign w:val="center"/>
          </w:tcPr>
          <w:p w14:paraId="7E12DCE1" w14:textId="77777777" w:rsidR="0041589F" w:rsidRPr="00E45A85" w:rsidRDefault="0041589F" w:rsidP="00977F25">
            <w:pPr>
              <w:spacing w:after="0" w:line="360" w:lineRule="auto"/>
              <w:jc w:val="center"/>
              <w:rPr>
                <w:sz w:val="26"/>
                <w:szCs w:val="26"/>
              </w:rPr>
            </w:pPr>
          </w:p>
        </w:tc>
      </w:tr>
      <w:tr w:rsidR="0041589F" w:rsidRPr="00E45A85" w14:paraId="68D63753" w14:textId="77777777" w:rsidTr="00977F25">
        <w:trPr>
          <w:tblCellSpacing w:w="0" w:type="dxa"/>
        </w:trPr>
        <w:tc>
          <w:tcPr>
            <w:tcW w:w="1183" w:type="dxa"/>
            <w:tcBorders>
              <w:top w:val="nil"/>
              <w:left w:val="single" w:sz="8" w:space="0" w:color="auto"/>
              <w:bottom w:val="single" w:sz="8" w:space="0" w:color="auto"/>
              <w:right w:val="single" w:sz="8" w:space="0" w:color="auto"/>
            </w:tcBorders>
            <w:shd w:val="clear" w:color="auto" w:fill="FFFFFF"/>
            <w:vAlign w:val="center"/>
            <w:hideMark/>
          </w:tcPr>
          <w:p w14:paraId="78C1B888" w14:textId="77777777" w:rsidR="0041589F" w:rsidRPr="00E45A85" w:rsidRDefault="0041589F" w:rsidP="00977F25">
            <w:pPr>
              <w:spacing w:after="0" w:line="360" w:lineRule="auto"/>
              <w:jc w:val="center"/>
              <w:rPr>
                <w:sz w:val="26"/>
                <w:szCs w:val="26"/>
              </w:rPr>
            </w:pPr>
            <w:r w:rsidRPr="00E45A85">
              <w:rPr>
                <w:b/>
                <w:bCs/>
                <w:sz w:val="26"/>
                <w:szCs w:val="26"/>
              </w:rPr>
              <w:t>1</w:t>
            </w:r>
            <w:r w:rsidRPr="00E45A85">
              <w:rPr>
                <w:b/>
                <w:bCs/>
                <w:sz w:val="26"/>
                <w:szCs w:val="26"/>
                <w:lang w:val="vi-VN"/>
              </w:rPr>
              <w:t>b</w:t>
            </w:r>
          </w:p>
        </w:tc>
        <w:tc>
          <w:tcPr>
            <w:tcW w:w="1002" w:type="dxa"/>
            <w:tcBorders>
              <w:top w:val="nil"/>
              <w:left w:val="nil"/>
              <w:bottom w:val="single" w:sz="8" w:space="0" w:color="auto"/>
              <w:right w:val="single" w:sz="8" w:space="0" w:color="auto"/>
            </w:tcBorders>
            <w:shd w:val="clear" w:color="auto" w:fill="FFFFFF"/>
            <w:vAlign w:val="center"/>
            <w:hideMark/>
          </w:tcPr>
          <w:p w14:paraId="3AD13424"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510" w:type="dxa"/>
            <w:tcBorders>
              <w:top w:val="nil"/>
              <w:left w:val="nil"/>
              <w:bottom w:val="single" w:sz="8" w:space="0" w:color="auto"/>
              <w:right w:val="single" w:sz="8" w:space="0" w:color="auto"/>
            </w:tcBorders>
            <w:shd w:val="clear" w:color="auto" w:fill="FFFFFF"/>
            <w:vAlign w:val="center"/>
            <w:hideMark/>
          </w:tcPr>
          <w:p w14:paraId="06CA10F0"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1067" w:type="dxa"/>
            <w:tcBorders>
              <w:top w:val="nil"/>
              <w:left w:val="nil"/>
              <w:bottom w:val="single" w:sz="8" w:space="0" w:color="auto"/>
              <w:right w:val="single" w:sz="8" w:space="0" w:color="auto"/>
            </w:tcBorders>
            <w:shd w:val="clear" w:color="auto" w:fill="A0A0A0"/>
            <w:vAlign w:val="center"/>
            <w:hideMark/>
          </w:tcPr>
          <w:p w14:paraId="10F88216"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039" w:type="dxa"/>
            <w:tcBorders>
              <w:top w:val="nil"/>
              <w:left w:val="nil"/>
              <w:bottom w:val="single" w:sz="8" w:space="0" w:color="auto"/>
              <w:right w:val="single" w:sz="8" w:space="0" w:color="auto"/>
            </w:tcBorders>
            <w:shd w:val="clear" w:color="auto" w:fill="FFFFFF"/>
            <w:vAlign w:val="center"/>
            <w:hideMark/>
          </w:tcPr>
          <w:p w14:paraId="28A330A1"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988" w:type="dxa"/>
            <w:tcBorders>
              <w:top w:val="nil"/>
              <w:left w:val="nil"/>
              <w:bottom w:val="single" w:sz="8" w:space="0" w:color="auto"/>
              <w:right w:val="single" w:sz="8" w:space="0" w:color="auto"/>
            </w:tcBorders>
            <w:shd w:val="clear" w:color="auto" w:fill="FFFFFF"/>
            <w:vAlign w:val="center"/>
            <w:hideMark/>
          </w:tcPr>
          <w:p w14:paraId="178D5187"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674" w:type="dxa"/>
            <w:tcBorders>
              <w:top w:val="nil"/>
              <w:left w:val="nil"/>
              <w:bottom w:val="single" w:sz="8" w:space="0" w:color="auto"/>
              <w:right w:val="single" w:sz="8" w:space="0" w:color="auto"/>
            </w:tcBorders>
            <w:shd w:val="clear" w:color="auto" w:fill="FFFFFF"/>
            <w:vAlign w:val="center"/>
            <w:hideMark/>
          </w:tcPr>
          <w:p w14:paraId="237D74FF"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1026" w:type="dxa"/>
            <w:tcBorders>
              <w:top w:val="nil"/>
              <w:left w:val="nil"/>
              <w:bottom w:val="single" w:sz="8" w:space="0" w:color="auto"/>
              <w:right w:val="single" w:sz="8" w:space="0" w:color="auto"/>
            </w:tcBorders>
            <w:shd w:val="clear" w:color="auto" w:fill="FFFFFF"/>
            <w:vAlign w:val="center"/>
            <w:hideMark/>
          </w:tcPr>
          <w:p w14:paraId="1EFE2305"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1189" w:type="dxa"/>
            <w:tcBorders>
              <w:top w:val="nil"/>
              <w:left w:val="nil"/>
              <w:bottom w:val="single" w:sz="8" w:space="0" w:color="auto"/>
              <w:right w:val="single" w:sz="8" w:space="0" w:color="auto"/>
            </w:tcBorders>
            <w:shd w:val="clear" w:color="auto" w:fill="A0A0A0"/>
            <w:vAlign w:val="center"/>
            <w:hideMark/>
          </w:tcPr>
          <w:p w14:paraId="16923C21"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855" w:type="dxa"/>
            <w:tcBorders>
              <w:top w:val="nil"/>
              <w:left w:val="nil"/>
              <w:bottom w:val="single" w:sz="8" w:space="0" w:color="auto"/>
              <w:right w:val="single" w:sz="4" w:space="0" w:color="auto"/>
            </w:tcBorders>
            <w:shd w:val="clear" w:color="auto" w:fill="FFFFFF"/>
            <w:vAlign w:val="center"/>
            <w:hideMark/>
          </w:tcPr>
          <w:p w14:paraId="03197224" w14:textId="77777777" w:rsidR="0041589F" w:rsidRPr="00E45A85" w:rsidRDefault="0041589F" w:rsidP="00977F25">
            <w:pPr>
              <w:spacing w:after="0" w:line="360" w:lineRule="auto"/>
              <w:jc w:val="center"/>
              <w:rPr>
                <w:sz w:val="26"/>
                <w:szCs w:val="26"/>
              </w:rPr>
            </w:pPr>
            <w:r w:rsidRPr="00E45A85">
              <w:rPr>
                <w:sz w:val="26"/>
                <w:szCs w:val="26"/>
              </w:rPr>
              <w:t>12 tuần</w:t>
            </w:r>
          </w:p>
        </w:tc>
        <w:tc>
          <w:tcPr>
            <w:tcW w:w="212" w:type="dxa"/>
            <w:tcBorders>
              <w:top w:val="nil"/>
              <w:left w:val="single" w:sz="4" w:space="0" w:color="auto"/>
              <w:bottom w:val="single" w:sz="8" w:space="0" w:color="auto"/>
              <w:right w:val="single" w:sz="8" w:space="0" w:color="auto"/>
            </w:tcBorders>
            <w:shd w:val="clear" w:color="auto" w:fill="FFFFFF"/>
            <w:vAlign w:val="center"/>
          </w:tcPr>
          <w:p w14:paraId="023C92BE" w14:textId="77777777" w:rsidR="0041589F" w:rsidRPr="00E45A85" w:rsidRDefault="0041589F" w:rsidP="00977F25">
            <w:pPr>
              <w:spacing w:after="0" w:line="360" w:lineRule="auto"/>
              <w:jc w:val="center"/>
              <w:rPr>
                <w:sz w:val="26"/>
                <w:szCs w:val="26"/>
              </w:rPr>
            </w:pPr>
          </w:p>
        </w:tc>
      </w:tr>
      <w:tr w:rsidR="0041589F" w:rsidRPr="00E45A85" w14:paraId="5A457FD0" w14:textId="77777777" w:rsidTr="00977F25">
        <w:trPr>
          <w:tblCellSpacing w:w="0" w:type="dxa"/>
        </w:trPr>
        <w:tc>
          <w:tcPr>
            <w:tcW w:w="1183" w:type="dxa"/>
            <w:tcBorders>
              <w:top w:val="nil"/>
              <w:left w:val="single" w:sz="8" w:space="0" w:color="auto"/>
              <w:bottom w:val="single" w:sz="8" w:space="0" w:color="auto"/>
              <w:right w:val="single" w:sz="8" w:space="0" w:color="auto"/>
            </w:tcBorders>
            <w:shd w:val="clear" w:color="auto" w:fill="FFFFFF"/>
            <w:vAlign w:val="center"/>
            <w:hideMark/>
          </w:tcPr>
          <w:p w14:paraId="7D1553BF" w14:textId="77777777" w:rsidR="0041589F" w:rsidRPr="00E45A85" w:rsidRDefault="0041589F" w:rsidP="00977F25">
            <w:pPr>
              <w:spacing w:after="0" w:line="360" w:lineRule="auto"/>
              <w:jc w:val="center"/>
              <w:rPr>
                <w:sz w:val="26"/>
                <w:szCs w:val="26"/>
              </w:rPr>
            </w:pPr>
            <w:r w:rsidRPr="00E45A85">
              <w:rPr>
                <w:b/>
                <w:bCs/>
                <w:sz w:val="26"/>
                <w:szCs w:val="26"/>
                <w:lang w:val="vi-VN"/>
              </w:rPr>
              <w:t>2</w:t>
            </w:r>
          </w:p>
        </w:tc>
        <w:tc>
          <w:tcPr>
            <w:tcW w:w="1002" w:type="dxa"/>
            <w:tcBorders>
              <w:top w:val="nil"/>
              <w:left w:val="nil"/>
              <w:bottom w:val="single" w:sz="8" w:space="0" w:color="auto"/>
              <w:right w:val="single" w:sz="8" w:space="0" w:color="auto"/>
            </w:tcBorders>
            <w:shd w:val="clear" w:color="auto" w:fill="A0A0A0"/>
            <w:vAlign w:val="center"/>
            <w:hideMark/>
          </w:tcPr>
          <w:p w14:paraId="363AAE77"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510" w:type="dxa"/>
            <w:tcBorders>
              <w:top w:val="nil"/>
              <w:left w:val="nil"/>
              <w:bottom w:val="single" w:sz="8" w:space="0" w:color="auto"/>
              <w:right w:val="single" w:sz="8" w:space="0" w:color="auto"/>
            </w:tcBorders>
            <w:shd w:val="clear" w:color="auto" w:fill="FFFFFF"/>
            <w:vAlign w:val="center"/>
            <w:hideMark/>
          </w:tcPr>
          <w:p w14:paraId="0443CA40"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1067" w:type="dxa"/>
            <w:tcBorders>
              <w:top w:val="nil"/>
              <w:left w:val="nil"/>
              <w:bottom w:val="single" w:sz="8" w:space="0" w:color="auto"/>
              <w:right w:val="single" w:sz="8" w:space="0" w:color="auto"/>
            </w:tcBorders>
            <w:shd w:val="clear" w:color="auto" w:fill="FFFFFF"/>
            <w:vAlign w:val="center"/>
            <w:hideMark/>
          </w:tcPr>
          <w:p w14:paraId="37B2A383"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1039" w:type="dxa"/>
            <w:tcBorders>
              <w:top w:val="nil"/>
              <w:left w:val="nil"/>
              <w:bottom w:val="single" w:sz="8" w:space="0" w:color="auto"/>
              <w:right w:val="single" w:sz="8" w:space="0" w:color="auto"/>
            </w:tcBorders>
            <w:shd w:val="clear" w:color="auto" w:fill="A0A0A0"/>
            <w:vAlign w:val="center"/>
            <w:hideMark/>
          </w:tcPr>
          <w:p w14:paraId="5B379D26"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988" w:type="dxa"/>
            <w:tcBorders>
              <w:top w:val="nil"/>
              <w:left w:val="nil"/>
              <w:bottom w:val="single" w:sz="8" w:space="0" w:color="auto"/>
              <w:right w:val="single" w:sz="8" w:space="0" w:color="auto"/>
            </w:tcBorders>
            <w:shd w:val="clear" w:color="auto" w:fill="FFFFFF"/>
            <w:vAlign w:val="center"/>
            <w:hideMark/>
          </w:tcPr>
          <w:p w14:paraId="7F949C5C"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674" w:type="dxa"/>
            <w:tcBorders>
              <w:top w:val="nil"/>
              <w:left w:val="nil"/>
              <w:bottom w:val="single" w:sz="8" w:space="0" w:color="auto"/>
              <w:right w:val="single" w:sz="8" w:space="0" w:color="auto"/>
            </w:tcBorders>
            <w:shd w:val="clear" w:color="auto" w:fill="A0A0A0"/>
            <w:vAlign w:val="center"/>
            <w:hideMark/>
          </w:tcPr>
          <w:p w14:paraId="033F624C"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026" w:type="dxa"/>
            <w:tcBorders>
              <w:top w:val="nil"/>
              <w:left w:val="nil"/>
              <w:bottom w:val="single" w:sz="8" w:space="0" w:color="auto"/>
              <w:right w:val="single" w:sz="8" w:space="0" w:color="auto"/>
            </w:tcBorders>
            <w:shd w:val="clear" w:color="auto" w:fill="A0A0A0"/>
            <w:vAlign w:val="center"/>
            <w:hideMark/>
          </w:tcPr>
          <w:p w14:paraId="31AAAE3D"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189" w:type="dxa"/>
            <w:tcBorders>
              <w:top w:val="nil"/>
              <w:left w:val="nil"/>
              <w:bottom w:val="single" w:sz="8" w:space="0" w:color="auto"/>
              <w:right w:val="single" w:sz="8" w:space="0" w:color="auto"/>
            </w:tcBorders>
            <w:shd w:val="clear" w:color="auto" w:fill="A0A0A0"/>
            <w:vAlign w:val="center"/>
            <w:hideMark/>
          </w:tcPr>
          <w:p w14:paraId="7BEB2F94"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855" w:type="dxa"/>
            <w:tcBorders>
              <w:top w:val="nil"/>
              <w:left w:val="nil"/>
              <w:bottom w:val="single" w:sz="8" w:space="0" w:color="auto"/>
              <w:right w:val="single" w:sz="4" w:space="0" w:color="auto"/>
            </w:tcBorders>
            <w:shd w:val="clear" w:color="auto" w:fill="FFFFFF"/>
            <w:vAlign w:val="center"/>
            <w:hideMark/>
          </w:tcPr>
          <w:p w14:paraId="088D344F" w14:textId="77777777" w:rsidR="0041589F" w:rsidRPr="00E45A85" w:rsidRDefault="0041589F" w:rsidP="00977F25">
            <w:pPr>
              <w:spacing w:after="0" w:line="360" w:lineRule="auto"/>
              <w:jc w:val="center"/>
              <w:rPr>
                <w:sz w:val="26"/>
                <w:szCs w:val="26"/>
              </w:rPr>
            </w:pPr>
            <w:r w:rsidRPr="00E45A85">
              <w:rPr>
                <w:sz w:val="26"/>
                <w:szCs w:val="26"/>
              </w:rPr>
              <w:t>12 tuần</w:t>
            </w:r>
          </w:p>
        </w:tc>
        <w:tc>
          <w:tcPr>
            <w:tcW w:w="212" w:type="dxa"/>
            <w:tcBorders>
              <w:top w:val="nil"/>
              <w:left w:val="single" w:sz="4" w:space="0" w:color="auto"/>
              <w:bottom w:val="single" w:sz="8" w:space="0" w:color="auto"/>
              <w:right w:val="single" w:sz="8" w:space="0" w:color="auto"/>
            </w:tcBorders>
            <w:shd w:val="clear" w:color="auto" w:fill="FFFFFF"/>
            <w:vAlign w:val="center"/>
          </w:tcPr>
          <w:p w14:paraId="2C1C71C6" w14:textId="77777777" w:rsidR="0041589F" w:rsidRPr="00E45A85" w:rsidRDefault="0041589F" w:rsidP="00977F25">
            <w:pPr>
              <w:spacing w:after="0" w:line="360" w:lineRule="auto"/>
              <w:jc w:val="center"/>
              <w:rPr>
                <w:sz w:val="26"/>
                <w:szCs w:val="26"/>
              </w:rPr>
            </w:pPr>
          </w:p>
        </w:tc>
      </w:tr>
      <w:tr w:rsidR="0041589F" w:rsidRPr="00E45A85" w14:paraId="4CF4C443" w14:textId="77777777" w:rsidTr="00977F25">
        <w:trPr>
          <w:tblCellSpacing w:w="0" w:type="dxa"/>
        </w:trPr>
        <w:tc>
          <w:tcPr>
            <w:tcW w:w="1183" w:type="dxa"/>
            <w:tcBorders>
              <w:top w:val="nil"/>
              <w:left w:val="single" w:sz="8" w:space="0" w:color="auto"/>
              <w:bottom w:val="single" w:sz="8" w:space="0" w:color="auto"/>
              <w:right w:val="single" w:sz="8" w:space="0" w:color="auto"/>
            </w:tcBorders>
            <w:shd w:val="clear" w:color="auto" w:fill="FFFFFF"/>
            <w:vAlign w:val="center"/>
            <w:hideMark/>
          </w:tcPr>
          <w:p w14:paraId="374521F5" w14:textId="77777777" w:rsidR="0041589F" w:rsidRPr="00E45A85" w:rsidRDefault="0041589F" w:rsidP="00977F25">
            <w:pPr>
              <w:spacing w:after="0" w:line="360" w:lineRule="auto"/>
              <w:jc w:val="center"/>
              <w:rPr>
                <w:sz w:val="26"/>
                <w:szCs w:val="26"/>
              </w:rPr>
            </w:pPr>
            <w:r w:rsidRPr="00E45A85">
              <w:rPr>
                <w:b/>
                <w:bCs/>
                <w:sz w:val="26"/>
                <w:szCs w:val="26"/>
                <w:lang w:val="vi-VN"/>
              </w:rPr>
              <w:t>3</w:t>
            </w:r>
          </w:p>
        </w:tc>
        <w:tc>
          <w:tcPr>
            <w:tcW w:w="1002" w:type="dxa"/>
            <w:tcBorders>
              <w:top w:val="nil"/>
              <w:left w:val="nil"/>
              <w:bottom w:val="single" w:sz="8" w:space="0" w:color="auto"/>
              <w:right w:val="single" w:sz="8" w:space="0" w:color="auto"/>
            </w:tcBorders>
            <w:shd w:val="clear" w:color="auto" w:fill="A0A0A0"/>
            <w:vAlign w:val="center"/>
            <w:hideMark/>
          </w:tcPr>
          <w:p w14:paraId="72349436"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510" w:type="dxa"/>
            <w:tcBorders>
              <w:top w:val="nil"/>
              <w:left w:val="nil"/>
              <w:bottom w:val="single" w:sz="8" w:space="0" w:color="auto"/>
              <w:right w:val="single" w:sz="8" w:space="0" w:color="auto"/>
            </w:tcBorders>
            <w:shd w:val="clear" w:color="auto" w:fill="FFFFFF"/>
            <w:vAlign w:val="center"/>
            <w:hideMark/>
          </w:tcPr>
          <w:p w14:paraId="6626BE25"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1067" w:type="dxa"/>
            <w:tcBorders>
              <w:top w:val="nil"/>
              <w:left w:val="nil"/>
              <w:bottom w:val="single" w:sz="8" w:space="0" w:color="auto"/>
              <w:right w:val="single" w:sz="8" w:space="0" w:color="auto"/>
            </w:tcBorders>
            <w:shd w:val="clear" w:color="auto" w:fill="FFFFFF"/>
            <w:vAlign w:val="center"/>
            <w:hideMark/>
          </w:tcPr>
          <w:p w14:paraId="77598C3F" w14:textId="77777777" w:rsidR="0041589F" w:rsidRPr="00E45A85" w:rsidRDefault="0041589F" w:rsidP="00977F25">
            <w:pPr>
              <w:spacing w:after="0" w:line="360" w:lineRule="auto"/>
              <w:jc w:val="center"/>
              <w:rPr>
                <w:sz w:val="26"/>
                <w:szCs w:val="26"/>
              </w:rPr>
            </w:pPr>
            <w:r w:rsidRPr="00E45A85">
              <w:rPr>
                <w:sz w:val="26"/>
                <w:szCs w:val="26"/>
                <w:lang w:val="vi-VN"/>
              </w:rPr>
              <w:t>24 tuần</w:t>
            </w:r>
          </w:p>
        </w:tc>
        <w:tc>
          <w:tcPr>
            <w:tcW w:w="1039" w:type="dxa"/>
            <w:tcBorders>
              <w:top w:val="nil"/>
              <w:left w:val="nil"/>
              <w:bottom w:val="single" w:sz="8" w:space="0" w:color="auto"/>
              <w:right w:val="single" w:sz="8" w:space="0" w:color="auto"/>
            </w:tcBorders>
            <w:shd w:val="clear" w:color="auto" w:fill="A0A0A0"/>
            <w:vAlign w:val="center"/>
            <w:hideMark/>
          </w:tcPr>
          <w:p w14:paraId="416641ED"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988" w:type="dxa"/>
            <w:tcBorders>
              <w:top w:val="nil"/>
              <w:left w:val="nil"/>
              <w:bottom w:val="single" w:sz="8" w:space="0" w:color="auto"/>
              <w:right w:val="single" w:sz="8" w:space="0" w:color="auto"/>
            </w:tcBorders>
            <w:shd w:val="clear" w:color="auto" w:fill="FFFFFF"/>
            <w:vAlign w:val="center"/>
            <w:hideMark/>
          </w:tcPr>
          <w:p w14:paraId="0AFBF073" w14:textId="77777777" w:rsidR="0041589F" w:rsidRPr="00E45A85" w:rsidRDefault="0041589F" w:rsidP="00977F25">
            <w:pPr>
              <w:spacing w:after="0" w:line="360" w:lineRule="auto"/>
              <w:jc w:val="center"/>
              <w:rPr>
                <w:sz w:val="26"/>
                <w:szCs w:val="26"/>
              </w:rPr>
            </w:pPr>
            <w:r w:rsidRPr="00E45A85">
              <w:rPr>
                <w:sz w:val="26"/>
                <w:szCs w:val="26"/>
              </w:rPr>
              <w:t>1</w:t>
            </w:r>
            <w:r w:rsidRPr="00E45A85">
              <w:rPr>
                <w:sz w:val="26"/>
                <w:szCs w:val="26"/>
                <w:lang w:val="vi-VN"/>
              </w:rPr>
              <w:t>2 tuần</w:t>
            </w:r>
          </w:p>
        </w:tc>
        <w:tc>
          <w:tcPr>
            <w:tcW w:w="674" w:type="dxa"/>
            <w:tcBorders>
              <w:top w:val="nil"/>
              <w:left w:val="nil"/>
              <w:bottom w:val="single" w:sz="8" w:space="0" w:color="auto"/>
              <w:right w:val="single" w:sz="8" w:space="0" w:color="auto"/>
            </w:tcBorders>
            <w:shd w:val="clear" w:color="auto" w:fill="A0A0A0"/>
            <w:vAlign w:val="center"/>
            <w:hideMark/>
          </w:tcPr>
          <w:p w14:paraId="7E442CF6"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026" w:type="dxa"/>
            <w:tcBorders>
              <w:top w:val="nil"/>
              <w:left w:val="nil"/>
              <w:bottom w:val="single" w:sz="8" w:space="0" w:color="auto"/>
              <w:right w:val="single" w:sz="8" w:space="0" w:color="auto"/>
            </w:tcBorders>
            <w:shd w:val="clear" w:color="auto" w:fill="A0A0A0"/>
            <w:vAlign w:val="center"/>
            <w:hideMark/>
          </w:tcPr>
          <w:p w14:paraId="187DDA9F"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189" w:type="dxa"/>
            <w:tcBorders>
              <w:top w:val="nil"/>
              <w:left w:val="nil"/>
              <w:bottom w:val="single" w:sz="8" w:space="0" w:color="auto"/>
              <w:right w:val="single" w:sz="8" w:space="0" w:color="auto"/>
            </w:tcBorders>
            <w:shd w:val="clear" w:color="auto" w:fill="A0A0A0"/>
            <w:vAlign w:val="center"/>
            <w:hideMark/>
          </w:tcPr>
          <w:p w14:paraId="2F38C5FA" w14:textId="77777777" w:rsidR="0041589F" w:rsidRPr="00E45A85" w:rsidRDefault="0041589F" w:rsidP="00977F25">
            <w:pPr>
              <w:spacing w:after="0" w:line="360" w:lineRule="auto"/>
              <w:jc w:val="center"/>
              <w:rPr>
                <w:sz w:val="26"/>
                <w:szCs w:val="26"/>
              </w:rPr>
            </w:pPr>
            <w:r w:rsidRPr="00E45A85">
              <w:rPr>
                <w:sz w:val="26"/>
                <w:szCs w:val="26"/>
              </w:rPr>
              <w:t>Không</w:t>
            </w:r>
          </w:p>
        </w:tc>
        <w:tc>
          <w:tcPr>
            <w:tcW w:w="855" w:type="dxa"/>
            <w:tcBorders>
              <w:top w:val="nil"/>
              <w:left w:val="nil"/>
              <w:bottom w:val="single" w:sz="8" w:space="0" w:color="auto"/>
              <w:right w:val="single" w:sz="4" w:space="0" w:color="auto"/>
            </w:tcBorders>
            <w:shd w:val="clear" w:color="auto" w:fill="FFFFFF"/>
            <w:vAlign w:val="center"/>
            <w:hideMark/>
          </w:tcPr>
          <w:p w14:paraId="300FD4D9" w14:textId="77777777" w:rsidR="0041589F" w:rsidRPr="00E45A85" w:rsidRDefault="0041589F" w:rsidP="00977F25">
            <w:pPr>
              <w:spacing w:after="0" w:line="360" w:lineRule="auto"/>
              <w:jc w:val="center"/>
              <w:rPr>
                <w:sz w:val="26"/>
                <w:szCs w:val="26"/>
              </w:rPr>
            </w:pPr>
            <w:r w:rsidRPr="00E45A85">
              <w:rPr>
                <w:sz w:val="26"/>
                <w:szCs w:val="26"/>
              </w:rPr>
              <w:t>12 tuần</w:t>
            </w:r>
          </w:p>
        </w:tc>
        <w:tc>
          <w:tcPr>
            <w:tcW w:w="212" w:type="dxa"/>
            <w:tcBorders>
              <w:top w:val="nil"/>
              <w:left w:val="single" w:sz="4" w:space="0" w:color="auto"/>
              <w:bottom w:val="single" w:sz="8" w:space="0" w:color="auto"/>
              <w:right w:val="single" w:sz="8" w:space="0" w:color="auto"/>
            </w:tcBorders>
            <w:shd w:val="clear" w:color="auto" w:fill="FFFFFF"/>
            <w:vAlign w:val="center"/>
          </w:tcPr>
          <w:p w14:paraId="6A65582E" w14:textId="77777777" w:rsidR="0041589F" w:rsidRPr="00E45A85" w:rsidRDefault="0041589F" w:rsidP="00977F25">
            <w:pPr>
              <w:spacing w:after="0" w:line="360" w:lineRule="auto"/>
              <w:jc w:val="center"/>
              <w:rPr>
                <w:sz w:val="26"/>
                <w:szCs w:val="26"/>
              </w:rPr>
            </w:pPr>
          </w:p>
        </w:tc>
      </w:tr>
      <w:tr w:rsidR="0041589F" w:rsidRPr="00E45A85" w14:paraId="7C3D2B58" w14:textId="77777777" w:rsidTr="00977F25">
        <w:trPr>
          <w:tblCellSpacing w:w="0" w:type="dxa"/>
        </w:trPr>
        <w:tc>
          <w:tcPr>
            <w:tcW w:w="1183" w:type="dxa"/>
            <w:tcBorders>
              <w:top w:val="nil"/>
              <w:left w:val="single" w:sz="8" w:space="0" w:color="auto"/>
              <w:bottom w:val="single" w:sz="8" w:space="0" w:color="auto"/>
              <w:right w:val="single" w:sz="8" w:space="0" w:color="auto"/>
            </w:tcBorders>
            <w:shd w:val="clear" w:color="auto" w:fill="FFFFFF"/>
            <w:vAlign w:val="center"/>
            <w:hideMark/>
          </w:tcPr>
          <w:p w14:paraId="651A193A" w14:textId="77777777" w:rsidR="0041589F" w:rsidRPr="00E45A85" w:rsidRDefault="0041589F" w:rsidP="00977F25">
            <w:pPr>
              <w:spacing w:after="0" w:line="360" w:lineRule="auto"/>
              <w:jc w:val="center"/>
              <w:rPr>
                <w:sz w:val="26"/>
                <w:szCs w:val="26"/>
              </w:rPr>
            </w:pPr>
            <w:r w:rsidRPr="00E45A85">
              <w:rPr>
                <w:b/>
                <w:bCs/>
                <w:sz w:val="26"/>
                <w:szCs w:val="26"/>
                <w:lang w:val="vi-VN"/>
              </w:rPr>
              <w:t>4</w:t>
            </w:r>
          </w:p>
        </w:tc>
        <w:tc>
          <w:tcPr>
            <w:tcW w:w="1002" w:type="dxa"/>
            <w:tcBorders>
              <w:top w:val="nil"/>
              <w:left w:val="nil"/>
              <w:bottom w:val="single" w:sz="8" w:space="0" w:color="auto"/>
              <w:right w:val="single" w:sz="8" w:space="0" w:color="auto"/>
            </w:tcBorders>
            <w:shd w:val="clear" w:color="auto" w:fill="FFFFFF"/>
            <w:vAlign w:val="center"/>
            <w:hideMark/>
          </w:tcPr>
          <w:p w14:paraId="3546AC93"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510" w:type="dxa"/>
            <w:tcBorders>
              <w:top w:val="nil"/>
              <w:left w:val="nil"/>
              <w:bottom w:val="single" w:sz="8" w:space="0" w:color="auto"/>
              <w:right w:val="single" w:sz="8" w:space="0" w:color="auto"/>
            </w:tcBorders>
            <w:shd w:val="clear" w:color="auto" w:fill="FFFFFF"/>
            <w:vAlign w:val="center"/>
            <w:hideMark/>
          </w:tcPr>
          <w:p w14:paraId="73574975"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1067" w:type="dxa"/>
            <w:tcBorders>
              <w:top w:val="nil"/>
              <w:left w:val="nil"/>
              <w:bottom w:val="single" w:sz="8" w:space="0" w:color="auto"/>
              <w:right w:val="single" w:sz="8" w:space="0" w:color="auto"/>
            </w:tcBorders>
            <w:shd w:val="clear" w:color="auto" w:fill="A0A0A0"/>
            <w:vAlign w:val="center"/>
            <w:hideMark/>
          </w:tcPr>
          <w:p w14:paraId="76AA0756"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039" w:type="dxa"/>
            <w:tcBorders>
              <w:top w:val="nil"/>
              <w:left w:val="nil"/>
              <w:bottom w:val="single" w:sz="8" w:space="0" w:color="auto"/>
              <w:right w:val="single" w:sz="8" w:space="0" w:color="auto"/>
            </w:tcBorders>
            <w:shd w:val="clear" w:color="auto" w:fill="FFFFFF"/>
            <w:vAlign w:val="center"/>
            <w:hideMark/>
          </w:tcPr>
          <w:p w14:paraId="73E85591"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988" w:type="dxa"/>
            <w:tcBorders>
              <w:top w:val="nil"/>
              <w:left w:val="nil"/>
              <w:bottom w:val="single" w:sz="8" w:space="0" w:color="auto"/>
              <w:right w:val="single" w:sz="8" w:space="0" w:color="auto"/>
            </w:tcBorders>
            <w:shd w:val="clear" w:color="auto" w:fill="FFFFFF"/>
            <w:vAlign w:val="center"/>
            <w:hideMark/>
          </w:tcPr>
          <w:p w14:paraId="33278819"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674" w:type="dxa"/>
            <w:tcBorders>
              <w:top w:val="nil"/>
              <w:left w:val="nil"/>
              <w:bottom w:val="single" w:sz="8" w:space="0" w:color="auto"/>
              <w:right w:val="single" w:sz="8" w:space="0" w:color="auto"/>
            </w:tcBorders>
            <w:shd w:val="clear" w:color="auto" w:fill="FFFFFF"/>
            <w:vAlign w:val="center"/>
            <w:hideMark/>
          </w:tcPr>
          <w:p w14:paraId="0E9CFAA1"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1026" w:type="dxa"/>
            <w:tcBorders>
              <w:top w:val="nil"/>
              <w:left w:val="nil"/>
              <w:bottom w:val="single" w:sz="8" w:space="0" w:color="auto"/>
              <w:right w:val="single" w:sz="8" w:space="0" w:color="auto"/>
            </w:tcBorders>
            <w:shd w:val="clear" w:color="auto" w:fill="A0A0A0"/>
            <w:vAlign w:val="center"/>
            <w:hideMark/>
          </w:tcPr>
          <w:p w14:paraId="3747BA45"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189" w:type="dxa"/>
            <w:tcBorders>
              <w:top w:val="nil"/>
              <w:left w:val="nil"/>
              <w:bottom w:val="single" w:sz="8" w:space="0" w:color="auto"/>
              <w:right w:val="single" w:sz="8" w:space="0" w:color="auto"/>
            </w:tcBorders>
            <w:shd w:val="clear" w:color="auto" w:fill="FFFFFF"/>
            <w:vAlign w:val="center"/>
            <w:hideMark/>
          </w:tcPr>
          <w:p w14:paraId="55C1C35B" w14:textId="77777777" w:rsidR="0041589F" w:rsidRPr="00E45A85" w:rsidRDefault="0041589F" w:rsidP="00977F25">
            <w:pPr>
              <w:spacing w:after="0" w:line="360" w:lineRule="auto"/>
              <w:jc w:val="center"/>
              <w:rPr>
                <w:sz w:val="26"/>
                <w:szCs w:val="26"/>
              </w:rPr>
            </w:pPr>
            <w:r w:rsidRPr="00E45A85">
              <w:rPr>
                <w:sz w:val="26"/>
                <w:szCs w:val="26"/>
                <w:lang w:val="vi-VN"/>
              </w:rPr>
              <w:t>12 tuần (+RBV)</w:t>
            </w:r>
          </w:p>
        </w:tc>
        <w:tc>
          <w:tcPr>
            <w:tcW w:w="855" w:type="dxa"/>
            <w:tcBorders>
              <w:top w:val="nil"/>
              <w:left w:val="nil"/>
              <w:bottom w:val="single" w:sz="8" w:space="0" w:color="auto"/>
              <w:right w:val="single" w:sz="4" w:space="0" w:color="auto"/>
            </w:tcBorders>
            <w:shd w:val="clear" w:color="auto" w:fill="FFFFFF"/>
            <w:vAlign w:val="center"/>
            <w:hideMark/>
          </w:tcPr>
          <w:p w14:paraId="05704F2E" w14:textId="77777777" w:rsidR="0041589F" w:rsidRPr="00E45A85" w:rsidRDefault="0041589F" w:rsidP="00977F25">
            <w:pPr>
              <w:spacing w:after="0" w:line="360" w:lineRule="auto"/>
              <w:jc w:val="center"/>
              <w:rPr>
                <w:sz w:val="26"/>
                <w:szCs w:val="26"/>
              </w:rPr>
            </w:pPr>
            <w:r w:rsidRPr="00E45A85">
              <w:rPr>
                <w:sz w:val="26"/>
                <w:szCs w:val="26"/>
              </w:rPr>
              <w:t>12 tuần</w:t>
            </w:r>
          </w:p>
        </w:tc>
        <w:tc>
          <w:tcPr>
            <w:tcW w:w="212" w:type="dxa"/>
            <w:tcBorders>
              <w:top w:val="nil"/>
              <w:left w:val="single" w:sz="4" w:space="0" w:color="auto"/>
              <w:bottom w:val="single" w:sz="8" w:space="0" w:color="auto"/>
              <w:right w:val="single" w:sz="8" w:space="0" w:color="auto"/>
            </w:tcBorders>
            <w:shd w:val="clear" w:color="auto" w:fill="FFFFFF"/>
            <w:vAlign w:val="center"/>
          </w:tcPr>
          <w:p w14:paraId="409A5860" w14:textId="77777777" w:rsidR="0041589F" w:rsidRPr="00E45A85" w:rsidRDefault="0041589F" w:rsidP="00977F25">
            <w:pPr>
              <w:spacing w:after="0" w:line="360" w:lineRule="auto"/>
              <w:jc w:val="center"/>
              <w:rPr>
                <w:sz w:val="26"/>
                <w:szCs w:val="26"/>
              </w:rPr>
            </w:pPr>
          </w:p>
        </w:tc>
      </w:tr>
      <w:tr w:rsidR="0041589F" w:rsidRPr="00E45A85" w14:paraId="2B53E61F" w14:textId="77777777" w:rsidTr="00977F25">
        <w:trPr>
          <w:tblCellSpacing w:w="0" w:type="dxa"/>
        </w:trPr>
        <w:tc>
          <w:tcPr>
            <w:tcW w:w="1183" w:type="dxa"/>
            <w:tcBorders>
              <w:top w:val="nil"/>
              <w:left w:val="single" w:sz="8" w:space="0" w:color="auto"/>
              <w:bottom w:val="single" w:sz="8" w:space="0" w:color="auto"/>
              <w:right w:val="single" w:sz="8" w:space="0" w:color="auto"/>
            </w:tcBorders>
            <w:shd w:val="clear" w:color="auto" w:fill="FFFFFF"/>
            <w:vAlign w:val="center"/>
            <w:hideMark/>
          </w:tcPr>
          <w:p w14:paraId="51B4D251" w14:textId="77777777" w:rsidR="0041589F" w:rsidRPr="00E45A85" w:rsidRDefault="0041589F" w:rsidP="00977F25">
            <w:pPr>
              <w:spacing w:after="0" w:line="360" w:lineRule="auto"/>
              <w:jc w:val="center"/>
              <w:rPr>
                <w:sz w:val="26"/>
                <w:szCs w:val="26"/>
              </w:rPr>
            </w:pPr>
            <w:r w:rsidRPr="00E45A85">
              <w:rPr>
                <w:b/>
                <w:bCs/>
                <w:sz w:val="26"/>
                <w:szCs w:val="26"/>
                <w:lang w:val="vi-VN"/>
              </w:rPr>
              <w:t>5,6</w:t>
            </w:r>
          </w:p>
        </w:tc>
        <w:tc>
          <w:tcPr>
            <w:tcW w:w="1002" w:type="dxa"/>
            <w:tcBorders>
              <w:top w:val="nil"/>
              <w:left w:val="nil"/>
              <w:bottom w:val="single" w:sz="8" w:space="0" w:color="auto"/>
              <w:right w:val="single" w:sz="8" w:space="0" w:color="auto"/>
            </w:tcBorders>
            <w:shd w:val="clear" w:color="auto" w:fill="FFFFFF"/>
            <w:vAlign w:val="center"/>
            <w:hideMark/>
          </w:tcPr>
          <w:p w14:paraId="20F5574D"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510" w:type="dxa"/>
            <w:tcBorders>
              <w:top w:val="nil"/>
              <w:left w:val="nil"/>
              <w:bottom w:val="single" w:sz="8" w:space="0" w:color="auto"/>
              <w:right w:val="single" w:sz="8" w:space="0" w:color="auto"/>
            </w:tcBorders>
            <w:shd w:val="clear" w:color="auto" w:fill="FFFFFF"/>
            <w:vAlign w:val="center"/>
            <w:hideMark/>
          </w:tcPr>
          <w:p w14:paraId="7F22F1B2"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1067" w:type="dxa"/>
            <w:tcBorders>
              <w:top w:val="nil"/>
              <w:left w:val="nil"/>
              <w:bottom w:val="single" w:sz="8" w:space="0" w:color="auto"/>
              <w:right w:val="single" w:sz="8" w:space="0" w:color="auto"/>
            </w:tcBorders>
            <w:shd w:val="clear" w:color="auto" w:fill="A0A0A0"/>
            <w:vAlign w:val="center"/>
            <w:hideMark/>
          </w:tcPr>
          <w:p w14:paraId="7A9F39DD"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039" w:type="dxa"/>
            <w:tcBorders>
              <w:top w:val="nil"/>
              <w:left w:val="nil"/>
              <w:bottom w:val="single" w:sz="8" w:space="0" w:color="auto"/>
              <w:right w:val="single" w:sz="8" w:space="0" w:color="auto"/>
            </w:tcBorders>
            <w:shd w:val="clear" w:color="auto" w:fill="A0A0A0"/>
            <w:vAlign w:val="center"/>
            <w:hideMark/>
          </w:tcPr>
          <w:p w14:paraId="497BCB65"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988" w:type="dxa"/>
            <w:tcBorders>
              <w:top w:val="nil"/>
              <w:left w:val="nil"/>
              <w:bottom w:val="single" w:sz="8" w:space="0" w:color="auto"/>
              <w:right w:val="single" w:sz="8" w:space="0" w:color="auto"/>
            </w:tcBorders>
            <w:shd w:val="clear" w:color="auto" w:fill="FFFFFF"/>
            <w:vAlign w:val="center"/>
            <w:hideMark/>
          </w:tcPr>
          <w:p w14:paraId="2D36C220"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674" w:type="dxa"/>
            <w:tcBorders>
              <w:top w:val="nil"/>
              <w:left w:val="nil"/>
              <w:bottom w:val="single" w:sz="8" w:space="0" w:color="auto"/>
              <w:right w:val="single" w:sz="8" w:space="0" w:color="auto"/>
            </w:tcBorders>
            <w:shd w:val="clear" w:color="auto" w:fill="A0A0A0"/>
            <w:vAlign w:val="center"/>
            <w:hideMark/>
          </w:tcPr>
          <w:p w14:paraId="28C216B3"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026" w:type="dxa"/>
            <w:tcBorders>
              <w:top w:val="nil"/>
              <w:left w:val="nil"/>
              <w:bottom w:val="single" w:sz="8" w:space="0" w:color="auto"/>
              <w:right w:val="single" w:sz="8" w:space="0" w:color="auto"/>
            </w:tcBorders>
            <w:shd w:val="clear" w:color="auto" w:fill="A0A0A0"/>
            <w:vAlign w:val="center"/>
            <w:hideMark/>
          </w:tcPr>
          <w:p w14:paraId="38ED9909" w14:textId="77777777" w:rsidR="0041589F" w:rsidRPr="00E45A85" w:rsidRDefault="0041589F" w:rsidP="00977F25">
            <w:pPr>
              <w:spacing w:after="0" w:line="360" w:lineRule="auto"/>
              <w:jc w:val="center"/>
              <w:rPr>
                <w:sz w:val="26"/>
                <w:szCs w:val="26"/>
              </w:rPr>
            </w:pPr>
            <w:r w:rsidRPr="00E45A85">
              <w:rPr>
                <w:sz w:val="26"/>
                <w:szCs w:val="26"/>
              </w:rPr>
              <w:t>Không</w:t>
            </w:r>
          </w:p>
        </w:tc>
        <w:tc>
          <w:tcPr>
            <w:tcW w:w="1189" w:type="dxa"/>
            <w:tcBorders>
              <w:top w:val="nil"/>
              <w:left w:val="nil"/>
              <w:bottom w:val="single" w:sz="8" w:space="0" w:color="auto"/>
              <w:right w:val="single" w:sz="8" w:space="0" w:color="auto"/>
            </w:tcBorders>
            <w:shd w:val="clear" w:color="auto" w:fill="A0A0A0"/>
            <w:vAlign w:val="center"/>
            <w:hideMark/>
          </w:tcPr>
          <w:p w14:paraId="0E14B71A"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855" w:type="dxa"/>
            <w:tcBorders>
              <w:top w:val="nil"/>
              <w:left w:val="nil"/>
              <w:bottom w:val="single" w:sz="8" w:space="0" w:color="auto"/>
              <w:right w:val="single" w:sz="4" w:space="0" w:color="auto"/>
            </w:tcBorders>
            <w:shd w:val="clear" w:color="auto" w:fill="FFFFFF"/>
            <w:vAlign w:val="center"/>
            <w:hideMark/>
          </w:tcPr>
          <w:p w14:paraId="4BC12933" w14:textId="77777777" w:rsidR="0041589F" w:rsidRPr="00E45A85" w:rsidRDefault="0041589F" w:rsidP="00977F25">
            <w:pPr>
              <w:spacing w:after="0" w:line="360" w:lineRule="auto"/>
              <w:jc w:val="center"/>
              <w:rPr>
                <w:sz w:val="26"/>
                <w:szCs w:val="26"/>
              </w:rPr>
            </w:pPr>
            <w:r w:rsidRPr="00E45A85">
              <w:rPr>
                <w:sz w:val="26"/>
                <w:szCs w:val="26"/>
              </w:rPr>
              <w:t>12 tuần</w:t>
            </w:r>
          </w:p>
        </w:tc>
        <w:tc>
          <w:tcPr>
            <w:tcW w:w="212" w:type="dxa"/>
            <w:tcBorders>
              <w:top w:val="nil"/>
              <w:left w:val="single" w:sz="4" w:space="0" w:color="auto"/>
              <w:bottom w:val="single" w:sz="8" w:space="0" w:color="auto"/>
              <w:right w:val="single" w:sz="8" w:space="0" w:color="auto"/>
            </w:tcBorders>
            <w:shd w:val="clear" w:color="auto" w:fill="FFFFFF"/>
            <w:vAlign w:val="center"/>
          </w:tcPr>
          <w:p w14:paraId="4C5671AD" w14:textId="77777777" w:rsidR="0041589F" w:rsidRPr="00E45A85" w:rsidRDefault="0041589F" w:rsidP="00977F25">
            <w:pPr>
              <w:spacing w:after="0" w:line="360" w:lineRule="auto"/>
              <w:jc w:val="center"/>
              <w:rPr>
                <w:sz w:val="26"/>
                <w:szCs w:val="26"/>
              </w:rPr>
            </w:pPr>
          </w:p>
        </w:tc>
      </w:tr>
    </w:tbl>
    <w:p w14:paraId="4CAFF8CB" w14:textId="77777777" w:rsidR="0041589F" w:rsidRPr="00E45A85" w:rsidRDefault="0041589F" w:rsidP="0041589F">
      <w:pPr>
        <w:shd w:val="clear" w:color="auto" w:fill="FFFFFF"/>
        <w:spacing w:after="0" w:line="360" w:lineRule="auto"/>
        <w:rPr>
          <w:b/>
          <w:bCs/>
          <w:sz w:val="26"/>
          <w:szCs w:val="26"/>
        </w:rPr>
      </w:pPr>
    </w:p>
    <w:p w14:paraId="15E8732B" w14:textId="77777777" w:rsidR="0041589F" w:rsidRPr="00E45A85" w:rsidRDefault="0041589F" w:rsidP="0041589F">
      <w:pPr>
        <w:shd w:val="clear" w:color="auto" w:fill="FFFFFF"/>
        <w:spacing w:after="0" w:line="360" w:lineRule="auto"/>
        <w:jc w:val="center"/>
        <w:rPr>
          <w:sz w:val="26"/>
          <w:szCs w:val="26"/>
        </w:rPr>
      </w:pPr>
      <w:r w:rsidRPr="00E45A85">
        <w:rPr>
          <w:b/>
          <w:bCs/>
          <w:sz w:val="26"/>
          <w:szCs w:val="26"/>
          <w:lang w:val="vi-VN"/>
        </w:rPr>
        <w:t>Bảng 3. Phác đồ điều trị viêm gan vi rút C mạn trên người bệnh xơ gan còn bù (Child Pugh A)</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5"/>
        <w:gridCol w:w="1080"/>
        <w:gridCol w:w="900"/>
        <w:gridCol w:w="990"/>
        <w:gridCol w:w="630"/>
        <w:gridCol w:w="900"/>
        <w:gridCol w:w="990"/>
        <w:gridCol w:w="990"/>
        <w:gridCol w:w="1080"/>
        <w:gridCol w:w="1080"/>
      </w:tblGrid>
      <w:tr w:rsidR="0041589F" w:rsidRPr="00E45A85" w14:paraId="39596EC6" w14:textId="77777777" w:rsidTr="00977F25">
        <w:trPr>
          <w:tblCellSpacing w:w="0" w:type="dxa"/>
        </w:trPr>
        <w:tc>
          <w:tcPr>
            <w:tcW w:w="845" w:type="dxa"/>
            <w:tcBorders>
              <w:top w:val="single" w:sz="8" w:space="0" w:color="auto"/>
              <w:left w:val="single" w:sz="8" w:space="0" w:color="auto"/>
              <w:bottom w:val="single" w:sz="8" w:space="0" w:color="auto"/>
              <w:right w:val="single" w:sz="8" w:space="0" w:color="auto"/>
            </w:tcBorders>
            <w:vAlign w:val="center"/>
            <w:hideMark/>
          </w:tcPr>
          <w:p w14:paraId="1196EFEC" w14:textId="77777777" w:rsidR="0041589F" w:rsidRPr="00E45A85" w:rsidRDefault="0041589F" w:rsidP="00977F25">
            <w:pPr>
              <w:spacing w:after="0" w:line="360" w:lineRule="auto"/>
              <w:jc w:val="center"/>
              <w:rPr>
                <w:sz w:val="26"/>
                <w:szCs w:val="26"/>
              </w:rPr>
            </w:pPr>
            <w:r w:rsidRPr="00E45A85">
              <w:rPr>
                <w:b/>
                <w:bCs/>
                <w:sz w:val="26"/>
                <w:szCs w:val="26"/>
                <w:lang w:val="vi-VN"/>
              </w:rPr>
              <w:t>Kiểugen</w:t>
            </w:r>
          </w:p>
        </w:tc>
        <w:tc>
          <w:tcPr>
            <w:tcW w:w="1080" w:type="dxa"/>
            <w:tcBorders>
              <w:top w:val="single" w:sz="8" w:space="0" w:color="auto"/>
              <w:left w:val="nil"/>
              <w:bottom w:val="single" w:sz="8" w:space="0" w:color="auto"/>
              <w:right w:val="single" w:sz="8" w:space="0" w:color="auto"/>
            </w:tcBorders>
            <w:vAlign w:val="center"/>
            <w:hideMark/>
          </w:tcPr>
          <w:p w14:paraId="667EE628" w14:textId="77777777" w:rsidR="0041589F" w:rsidRPr="00E45A85" w:rsidRDefault="0041589F" w:rsidP="00977F25">
            <w:pPr>
              <w:spacing w:after="0" w:line="360" w:lineRule="auto"/>
              <w:jc w:val="center"/>
              <w:rPr>
                <w:sz w:val="26"/>
                <w:szCs w:val="26"/>
              </w:rPr>
            </w:pPr>
            <w:r w:rsidRPr="00E45A85">
              <w:rPr>
                <w:b/>
                <w:bCs/>
                <w:sz w:val="26"/>
                <w:szCs w:val="26"/>
                <w:lang w:val="vi-VN"/>
              </w:rPr>
              <w:t>SOF/LDV</w:t>
            </w:r>
          </w:p>
        </w:tc>
        <w:tc>
          <w:tcPr>
            <w:tcW w:w="900" w:type="dxa"/>
            <w:tcBorders>
              <w:top w:val="single" w:sz="8" w:space="0" w:color="auto"/>
              <w:left w:val="nil"/>
              <w:bottom w:val="single" w:sz="8" w:space="0" w:color="auto"/>
              <w:right w:val="single" w:sz="8" w:space="0" w:color="auto"/>
            </w:tcBorders>
            <w:vAlign w:val="center"/>
            <w:hideMark/>
          </w:tcPr>
          <w:p w14:paraId="2D5079EE" w14:textId="77777777" w:rsidR="0041589F" w:rsidRPr="00E45A85" w:rsidRDefault="0041589F" w:rsidP="00977F25">
            <w:pPr>
              <w:spacing w:after="0" w:line="360" w:lineRule="auto"/>
              <w:jc w:val="center"/>
              <w:rPr>
                <w:sz w:val="26"/>
                <w:szCs w:val="26"/>
              </w:rPr>
            </w:pPr>
            <w:r w:rsidRPr="00E45A85">
              <w:rPr>
                <w:b/>
                <w:bCs/>
                <w:sz w:val="26"/>
                <w:szCs w:val="26"/>
                <w:lang w:val="vi-VN"/>
              </w:rPr>
              <w:t>SOF + DCV</w:t>
            </w:r>
          </w:p>
        </w:tc>
        <w:tc>
          <w:tcPr>
            <w:tcW w:w="990" w:type="dxa"/>
            <w:tcBorders>
              <w:top w:val="single" w:sz="8" w:space="0" w:color="auto"/>
              <w:left w:val="nil"/>
              <w:bottom w:val="single" w:sz="8" w:space="0" w:color="auto"/>
              <w:right w:val="single" w:sz="8" w:space="0" w:color="auto"/>
            </w:tcBorders>
            <w:vAlign w:val="center"/>
            <w:hideMark/>
          </w:tcPr>
          <w:p w14:paraId="03625A6F" w14:textId="77777777" w:rsidR="0041589F" w:rsidRPr="00E45A85" w:rsidRDefault="0041589F" w:rsidP="00977F25">
            <w:pPr>
              <w:spacing w:after="0" w:line="360" w:lineRule="auto"/>
              <w:jc w:val="center"/>
              <w:rPr>
                <w:sz w:val="26"/>
                <w:szCs w:val="26"/>
              </w:rPr>
            </w:pPr>
            <w:r w:rsidRPr="00E45A85">
              <w:rPr>
                <w:b/>
                <w:bCs/>
                <w:sz w:val="26"/>
                <w:szCs w:val="26"/>
                <w:lang w:val="vi-VN"/>
              </w:rPr>
              <w:t>SOF+RBV</w:t>
            </w:r>
          </w:p>
        </w:tc>
        <w:tc>
          <w:tcPr>
            <w:tcW w:w="630" w:type="dxa"/>
            <w:tcBorders>
              <w:top w:val="single" w:sz="8" w:space="0" w:color="auto"/>
              <w:left w:val="nil"/>
              <w:bottom w:val="single" w:sz="8" w:space="0" w:color="auto"/>
              <w:right w:val="single" w:sz="8" w:space="0" w:color="auto"/>
            </w:tcBorders>
            <w:vAlign w:val="center"/>
            <w:hideMark/>
          </w:tcPr>
          <w:p w14:paraId="6F3405ED" w14:textId="77777777" w:rsidR="0041589F" w:rsidRPr="00E45A85" w:rsidRDefault="0041589F" w:rsidP="00977F25">
            <w:pPr>
              <w:spacing w:after="0" w:line="360" w:lineRule="auto"/>
              <w:jc w:val="center"/>
              <w:rPr>
                <w:sz w:val="26"/>
                <w:szCs w:val="26"/>
              </w:rPr>
            </w:pPr>
            <w:r w:rsidRPr="00E45A85">
              <w:rPr>
                <w:b/>
                <w:bCs/>
                <w:sz w:val="26"/>
                <w:szCs w:val="26"/>
              </w:rPr>
              <w:t>G</w:t>
            </w:r>
            <w:r w:rsidRPr="00E45A85">
              <w:rPr>
                <w:b/>
                <w:bCs/>
                <w:sz w:val="26"/>
                <w:szCs w:val="26"/>
                <w:lang w:val="vi-VN"/>
              </w:rPr>
              <w:t>ZR/EBR</w:t>
            </w:r>
          </w:p>
        </w:tc>
        <w:tc>
          <w:tcPr>
            <w:tcW w:w="900" w:type="dxa"/>
            <w:tcBorders>
              <w:top w:val="single" w:sz="8" w:space="0" w:color="auto"/>
              <w:left w:val="nil"/>
              <w:bottom w:val="single" w:sz="8" w:space="0" w:color="auto"/>
              <w:right w:val="single" w:sz="8" w:space="0" w:color="auto"/>
            </w:tcBorders>
            <w:vAlign w:val="center"/>
            <w:hideMark/>
          </w:tcPr>
          <w:p w14:paraId="39D43861" w14:textId="77777777" w:rsidR="0041589F" w:rsidRPr="00E45A85" w:rsidRDefault="0041589F" w:rsidP="00977F25">
            <w:pPr>
              <w:spacing w:after="0" w:line="360" w:lineRule="auto"/>
              <w:jc w:val="center"/>
              <w:rPr>
                <w:sz w:val="26"/>
                <w:szCs w:val="26"/>
              </w:rPr>
            </w:pPr>
            <w:r w:rsidRPr="00E45A85">
              <w:rPr>
                <w:b/>
                <w:bCs/>
                <w:sz w:val="26"/>
                <w:szCs w:val="26"/>
                <w:lang w:val="vi-VN"/>
              </w:rPr>
              <w:t>SO</w:t>
            </w:r>
            <w:r w:rsidRPr="00E45A85">
              <w:rPr>
                <w:b/>
                <w:bCs/>
                <w:sz w:val="26"/>
                <w:szCs w:val="26"/>
              </w:rPr>
              <w:t>F</w:t>
            </w:r>
            <w:r w:rsidRPr="00E45A85">
              <w:rPr>
                <w:b/>
                <w:bCs/>
                <w:sz w:val="26"/>
                <w:szCs w:val="26"/>
                <w:lang w:val="vi-VN"/>
              </w:rPr>
              <w:t>/VEL</w:t>
            </w:r>
          </w:p>
        </w:tc>
        <w:tc>
          <w:tcPr>
            <w:tcW w:w="990" w:type="dxa"/>
            <w:tcBorders>
              <w:top w:val="single" w:sz="8" w:space="0" w:color="auto"/>
              <w:left w:val="nil"/>
              <w:bottom w:val="single" w:sz="8" w:space="0" w:color="auto"/>
              <w:right w:val="single" w:sz="8" w:space="0" w:color="auto"/>
            </w:tcBorders>
            <w:vAlign w:val="center"/>
            <w:hideMark/>
          </w:tcPr>
          <w:p w14:paraId="1D83AEA4" w14:textId="77777777" w:rsidR="0041589F" w:rsidRPr="00E45A85" w:rsidRDefault="0041589F" w:rsidP="00977F25">
            <w:pPr>
              <w:spacing w:after="0" w:line="360" w:lineRule="auto"/>
              <w:jc w:val="center"/>
              <w:rPr>
                <w:sz w:val="26"/>
                <w:szCs w:val="26"/>
              </w:rPr>
            </w:pPr>
            <w:r w:rsidRPr="00E45A85">
              <w:rPr>
                <w:b/>
                <w:bCs/>
                <w:sz w:val="26"/>
                <w:szCs w:val="26"/>
                <w:lang w:val="vi-VN"/>
              </w:rPr>
              <w:t>SMV + SO</w:t>
            </w:r>
            <w:r w:rsidRPr="00E45A85">
              <w:rPr>
                <w:b/>
                <w:bCs/>
                <w:sz w:val="26"/>
                <w:szCs w:val="26"/>
              </w:rPr>
              <w:t>F</w:t>
            </w:r>
          </w:p>
        </w:tc>
        <w:tc>
          <w:tcPr>
            <w:tcW w:w="990" w:type="dxa"/>
            <w:tcBorders>
              <w:top w:val="single" w:sz="8" w:space="0" w:color="auto"/>
              <w:left w:val="nil"/>
              <w:bottom w:val="single" w:sz="8" w:space="0" w:color="auto"/>
              <w:right w:val="single" w:sz="8" w:space="0" w:color="auto"/>
            </w:tcBorders>
            <w:vAlign w:val="center"/>
            <w:hideMark/>
          </w:tcPr>
          <w:p w14:paraId="5FCF9567" w14:textId="77777777" w:rsidR="0041589F" w:rsidRPr="00E45A85" w:rsidRDefault="0041589F" w:rsidP="00977F25">
            <w:pPr>
              <w:spacing w:after="0" w:line="360" w:lineRule="auto"/>
              <w:jc w:val="center"/>
              <w:rPr>
                <w:sz w:val="26"/>
                <w:szCs w:val="26"/>
              </w:rPr>
            </w:pPr>
            <w:r w:rsidRPr="00E45A85">
              <w:rPr>
                <w:b/>
                <w:bCs/>
                <w:sz w:val="26"/>
                <w:szCs w:val="26"/>
                <w:lang w:val="vi-VN"/>
              </w:rPr>
              <w:t>PTV/OBV /r + DSV</w:t>
            </w:r>
          </w:p>
        </w:tc>
        <w:tc>
          <w:tcPr>
            <w:tcW w:w="1080" w:type="dxa"/>
            <w:tcBorders>
              <w:top w:val="single" w:sz="8" w:space="0" w:color="auto"/>
              <w:left w:val="nil"/>
              <w:bottom w:val="single" w:sz="8" w:space="0" w:color="auto"/>
              <w:right w:val="single" w:sz="8" w:space="0" w:color="auto"/>
            </w:tcBorders>
            <w:vAlign w:val="center"/>
            <w:hideMark/>
          </w:tcPr>
          <w:p w14:paraId="39A389BA" w14:textId="77777777" w:rsidR="0041589F" w:rsidRPr="00E45A85" w:rsidRDefault="0041589F" w:rsidP="00977F25">
            <w:pPr>
              <w:spacing w:after="0" w:line="360" w:lineRule="auto"/>
              <w:jc w:val="center"/>
              <w:rPr>
                <w:sz w:val="26"/>
                <w:szCs w:val="26"/>
              </w:rPr>
            </w:pPr>
            <w:r w:rsidRPr="00E45A85">
              <w:rPr>
                <w:b/>
                <w:bCs/>
                <w:sz w:val="26"/>
                <w:szCs w:val="26"/>
                <w:lang w:val="vi-VN"/>
              </w:rPr>
              <w:t>PTV/OBV/r</w:t>
            </w:r>
          </w:p>
        </w:tc>
        <w:tc>
          <w:tcPr>
            <w:tcW w:w="1080" w:type="dxa"/>
            <w:tcBorders>
              <w:top w:val="single" w:sz="8" w:space="0" w:color="auto"/>
              <w:left w:val="nil"/>
              <w:bottom w:val="single" w:sz="8" w:space="0" w:color="auto"/>
              <w:right w:val="single" w:sz="8" w:space="0" w:color="auto"/>
            </w:tcBorders>
            <w:vAlign w:val="center"/>
            <w:hideMark/>
          </w:tcPr>
          <w:p w14:paraId="51E78155" w14:textId="77777777" w:rsidR="0041589F" w:rsidRPr="00E45A85" w:rsidRDefault="0041589F" w:rsidP="00977F25">
            <w:pPr>
              <w:spacing w:after="0" w:line="360" w:lineRule="auto"/>
              <w:jc w:val="center"/>
              <w:rPr>
                <w:sz w:val="26"/>
                <w:szCs w:val="26"/>
              </w:rPr>
            </w:pPr>
            <w:r w:rsidRPr="00E45A85">
              <w:rPr>
                <w:b/>
                <w:bCs/>
                <w:sz w:val="26"/>
                <w:szCs w:val="26"/>
              </w:rPr>
              <w:t xml:space="preserve">PegIFN + </w:t>
            </w:r>
            <w:r w:rsidRPr="00E45A85">
              <w:rPr>
                <w:b/>
                <w:bCs/>
                <w:sz w:val="26"/>
                <w:szCs w:val="26"/>
              </w:rPr>
              <w:lastRenderedPageBreak/>
              <w:t>RBV+SOF</w:t>
            </w:r>
          </w:p>
        </w:tc>
      </w:tr>
      <w:tr w:rsidR="0041589F" w:rsidRPr="00E45A85" w14:paraId="28F54E5D" w14:textId="77777777" w:rsidTr="00977F25">
        <w:trPr>
          <w:tblCellSpacing w:w="0" w:type="dxa"/>
        </w:trPr>
        <w:tc>
          <w:tcPr>
            <w:tcW w:w="845" w:type="dxa"/>
            <w:tcBorders>
              <w:top w:val="nil"/>
              <w:left w:val="single" w:sz="8" w:space="0" w:color="auto"/>
              <w:bottom w:val="single" w:sz="8" w:space="0" w:color="auto"/>
              <w:right w:val="single" w:sz="8" w:space="0" w:color="auto"/>
            </w:tcBorders>
            <w:vAlign w:val="center"/>
            <w:hideMark/>
          </w:tcPr>
          <w:p w14:paraId="36FB740D" w14:textId="77777777" w:rsidR="0041589F" w:rsidRPr="00E45A85" w:rsidRDefault="0041589F" w:rsidP="00977F25">
            <w:pPr>
              <w:spacing w:after="0" w:line="360" w:lineRule="auto"/>
              <w:jc w:val="center"/>
              <w:rPr>
                <w:sz w:val="26"/>
                <w:szCs w:val="26"/>
              </w:rPr>
            </w:pPr>
            <w:r w:rsidRPr="00E45A85">
              <w:rPr>
                <w:b/>
                <w:bCs/>
                <w:sz w:val="26"/>
                <w:szCs w:val="26"/>
              </w:rPr>
              <w:lastRenderedPageBreak/>
              <w:t>1a</w:t>
            </w:r>
          </w:p>
        </w:tc>
        <w:tc>
          <w:tcPr>
            <w:tcW w:w="1080" w:type="dxa"/>
            <w:tcBorders>
              <w:top w:val="nil"/>
              <w:left w:val="nil"/>
              <w:bottom w:val="single" w:sz="8" w:space="0" w:color="auto"/>
              <w:right w:val="single" w:sz="8" w:space="0" w:color="auto"/>
            </w:tcBorders>
            <w:vAlign w:val="center"/>
            <w:hideMark/>
          </w:tcPr>
          <w:p w14:paraId="679FF38F" w14:textId="77777777" w:rsidR="0041589F" w:rsidRPr="00E45A85" w:rsidRDefault="0041589F" w:rsidP="00977F25">
            <w:pPr>
              <w:spacing w:after="0" w:line="360" w:lineRule="auto"/>
              <w:jc w:val="center"/>
              <w:rPr>
                <w:sz w:val="26"/>
                <w:szCs w:val="26"/>
              </w:rPr>
            </w:pPr>
            <w:r w:rsidRPr="00E45A85">
              <w:rPr>
                <w:sz w:val="26"/>
                <w:szCs w:val="26"/>
              </w:rPr>
              <w:t>24</w:t>
            </w:r>
            <w:r w:rsidRPr="00E45A85">
              <w:rPr>
                <w:sz w:val="26"/>
                <w:szCs w:val="26"/>
                <w:lang w:val="vi-VN"/>
              </w:rPr>
              <w:t> tuần</w:t>
            </w:r>
            <w:r w:rsidRPr="00E45A85">
              <w:rPr>
                <w:sz w:val="26"/>
                <w:szCs w:val="26"/>
              </w:rPr>
              <w:t xml:space="preserve"> hoặc 12 tuần (+RBV)</w:t>
            </w:r>
          </w:p>
        </w:tc>
        <w:tc>
          <w:tcPr>
            <w:tcW w:w="900" w:type="dxa"/>
            <w:tcBorders>
              <w:top w:val="nil"/>
              <w:left w:val="nil"/>
              <w:bottom w:val="single" w:sz="8" w:space="0" w:color="auto"/>
              <w:right w:val="single" w:sz="8" w:space="0" w:color="auto"/>
            </w:tcBorders>
            <w:vAlign w:val="center"/>
            <w:hideMark/>
          </w:tcPr>
          <w:p w14:paraId="7E4F90CF" w14:textId="77777777" w:rsidR="0041589F" w:rsidRPr="00E45A85" w:rsidRDefault="0041589F" w:rsidP="00977F25">
            <w:pPr>
              <w:spacing w:after="0" w:line="360" w:lineRule="auto"/>
              <w:jc w:val="center"/>
              <w:rPr>
                <w:sz w:val="26"/>
                <w:szCs w:val="26"/>
              </w:rPr>
            </w:pPr>
            <w:r w:rsidRPr="00E45A85">
              <w:rPr>
                <w:sz w:val="26"/>
                <w:szCs w:val="26"/>
              </w:rPr>
              <w:t>24</w:t>
            </w:r>
            <w:r w:rsidRPr="00E45A85">
              <w:rPr>
                <w:sz w:val="26"/>
                <w:szCs w:val="26"/>
                <w:lang w:val="vi-VN"/>
              </w:rPr>
              <w:t> tuần</w:t>
            </w:r>
            <w:r w:rsidRPr="00E45A85">
              <w:rPr>
                <w:sz w:val="26"/>
                <w:szCs w:val="26"/>
              </w:rPr>
              <w:t xml:space="preserve"> hoặc 12 tuần (+RBV)</w:t>
            </w:r>
          </w:p>
        </w:tc>
        <w:tc>
          <w:tcPr>
            <w:tcW w:w="990" w:type="dxa"/>
            <w:tcBorders>
              <w:top w:val="nil"/>
              <w:left w:val="nil"/>
              <w:bottom w:val="single" w:sz="8" w:space="0" w:color="auto"/>
              <w:right w:val="single" w:sz="8" w:space="0" w:color="auto"/>
            </w:tcBorders>
            <w:shd w:val="clear" w:color="auto" w:fill="A0A0A0"/>
            <w:vAlign w:val="center"/>
            <w:hideMark/>
          </w:tcPr>
          <w:p w14:paraId="4D734990"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630" w:type="dxa"/>
            <w:tcBorders>
              <w:top w:val="nil"/>
              <w:left w:val="nil"/>
              <w:bottom w:val="single" w:sz="8" w:space="0" w:color="auto"/>
              <w:right w:val="single" w:sz="8" w:space="0" w:color="auto"/>
            </w:tcBorders>
            <w:vAlign w:val="center"/>
            <w:hideMark/>
          </w:tcPr>
          <w:p w14:paraId="5AD9F699"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900" w:type="dxa"/>
            <w:tcBorders>
              <w:top w:val="nil"/>
              <w:left w:val="nil"/>
              <w:bottom w:val="single" w:sz="8" w:space="0" w:color="auto"/>
              <w:right w:val="single" w:sz="8" w:space="0" w:color="auto"/>
            </w:tcBorders>
            <w:vAlign w:val="center"/>
            <w:hideMark/>
          </w:tcPr>
          <w:p w14:paraId="76D62AE3"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990" w:type="dxa"/>
            <w:tcBorders>
              <w:top w:val="nil"/>
              <w:left w:val="nil"/>
              <w:bottom w:val="single" w:sz="8" w:space="0" w:color="auto"/>
              <w:right w:val="single" w:sz="8" w:space="0" w:color="auto"/>
            </w:tcBorders>
            <w:vAlign w:val="center"/>
            <w:hideMark/>
          </w:tcPr>
          <w:p w14:paraId="11384878" w14:textId="77777777" w:rsidR="0041589F" w:rsidRPr="00E45A85" w:rsidRDefault="0041589F" w:rsidP="00977F25">
            <w:pPr>
              <w:spacing w:after="0" w:line="360" w:lineRule="auto"/>
              <w:jc w:val="center"/>
              <w:rPr>
                <w:sz w:val="26"/>
                <w:szCs w:val="26"/>
              </w:rPr>
            </w:pPr>
            <w:r w:rsidRPr="00E45A85">
              <w:rPr>
                <w:sz w:val="26"/>
                <w:szCs w:val="26"/>
              </w:rPr>
              <w:t>24</w:t>
            </w:r>
            <w:r w:rsidRPr="00E45A85">
              <w:rPr>
                <w:sz w:val="26"/>
                <w:szCs w:val="26"/>
                <w:lang w:val="vi-VN"/>
              </w:rPr>
              <w:t> tuần</w:t>
            </w:r>
            <w:r w:rsidRPr="00E45A85">
              <w:rPr>
                <w:sz w:val="26"/>
                <w:szCs w:val="26"/>
              </w:rPr>
              <w:t xml:space="preserve"> hoặc 12 tuần (+RBV)</w:t>
            </w:r>
          </w:p>
        </w:tc>
        <w:tc>
          <w:tcPr>
            <w:tcW w:w="990" w:type="dxa"/>
            <w:tcBorders>
              <w:top w:val="nil"/>
              <w:left w:val="nil"/>
              <w:bottom w:val="single" w:sz="8" w:space="0" w:color="auto"/>
              <w:right w:val="single" w:sz="8" w:space="0" w:color="auto"/>
            </w:tcBorders>
            <w:vAlign w:val="center"/>
            <w:hideMark/>
          </w:tcPr>
          <w:p w14:paraId="3740DCC4" w14:textId="77777777" w:rsidR="0041589F" w:rsidRPr="00E45A85" w:rsidRDefault="0041589F" w:rsidP="00977F25">
            <w:pPr>
              <w:spacing w:after="0" w:line="360" w:lineRule="auto"/>
              <w:jc w:val="center"/>
              <w:rPr>
                <w:sz w:val="26"/>
                <w:szCs w:val="26"/>
              </w:rPr>
            </w:pPr>
            <w:r w:rsidRPr="00E45A85">
              <w:rPr>
                <w:sz w:val="26"/>
                <w:szCs w:val="26"/>
              </w:rPr>
              <w:t>24</w:t>
            </w:r>
            <w:r w:rsidRPr="00E45A85">
              <w:rPr>
                <w:sz w:val="26"/>
                <w:szCs w:val="26"/>
                <w:lang w:val="vi-VN"/>
              </w:rPr>
              <w:t> tuần (+RBV)</w:t>
            </w:r>
          </w:p>
        </w:tc>
        <w:tc>
          <w:tcPr>
            <w:tcW w:w="1080" w:type="dxa"/>
            <w:tcBorders>
              <w:top w:val="nil"/>
              <w:left w:val="nil"/>
              <w:bottom w:val="single" w:sz="8" w:space="0" w:color="auto"/>
              <w:right w:val="single" w:sz="8" w:space="0" w:color="auto"/>
            </w:tcBorders>
            <w:shd w:val="clear" w:color="auto" w:fill="A0A0A0"/>
            <w:vAlign w:val="center"/>
            <w:hideMark/>
          </w:tcPr>
          <w:p w14:paraId="4E621562"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080" w:type="dxa"/>
            <w:tcBorders>
              <w:top w:val="nil"/>
              <w:left w:val="nil"/>
              <w:bottom w:val="single" w:sz="8" w:space="0" w:color="auto"/>
              <w:right w:val="single" w:sz="8" w:space="0" w:color="auto"/>
            </w:tcBorders>
            <w:vAlign w:val="center"/>
            <w:hideMark/>
          </w:tcPr>
          <w:p w14:paraId="23DB23B3" w14:textId="77777777" w:rsidR="0041589F" w:rsidRPr="00E45A85" w:rsidRDefault="0041589F" w:rsidP="00977F25">
            <w:pPr>
              <w:spacing w:after="0" w:line="360" w:lineRule="auto"/>
              <w:jc w:val="center"/>
              <w:rPr>
                <w:sz w:val="26"/>
                <w:szCs w:val="26"/>
              </w:rPr>
            </w:pPr>
            <w:r w:rsidRPr="00E45A85">
              <w:rPr>
                <w:sz w:val="26"/>
                <w:szCs w:val="26"/>
              </w:rPr>
              <w:t>12 tuần</w:t>
            </w:r>
          </w:p>
        </w:tc>
      </w:tr>
      <w:tr w:rsidR="0041589F" w:rsidRPr="00E45A85" w14:paraId="1313F262" w14:textId="77777777" w:rsidTr="00977F25">
        <w:trPr>
          <w:tblCellSpacing w:w="0" w:type="dxa"/>
        </w:trPr>
        <w:tc>
          <w:tcPr>
            <w:tcW w:w="845" w:type="dxa"/>
            <w:tcBorders>
              <w:top w:val="nil"/>
              <w:left w:val="single" w:sz="8" w:space="0" w:color="auto"/>
              <w:bottom w:val="single" w:sz="8" w:space="0" w:color="auto"/>
              <w:right w:val="single" w:sz="8" w:space="0" w:color="auto"/>
            </w:tcBorders>
            <w:vAlign w:val="center"/>
            <w:hideMark/>
          </w:tcPr>
          <w:p w14:paraId="65CC126F" w14:textId="77777777" w:rsidR="0041589F" w:rsidRPr="00E45A85" w:rsidRDefault="0041589F" w:rsidP="00977F25">
            <w:pPr>
              <w:spacing w:after="0" w:line="360" w:lineRule="auto"/>
              <w:jc w:val="center"/>
              <w:rPr>
                <w:sz w:val="26"/>
                <w:szCs w:val="26"/>
              </w:rPr>
            </w:pPr>
            <w:r w:rsidRPr="00E45A85">
              <w:rPr>
                <w:b/>
                <w:bCs/>
                <w:sz w:val="26"/>
                <w:szCs w:val="26"/>
              </w:rPr>
              <w:t>1</w:t>
            </w:r>
            <w:r w:rsidRPr="00E45A85">
              <w:rPr>
                <w:b/>
                <w:bCs/>
                <w:sz w:val="26"/>
                <w:szCs w:val="26"/>
                <w:lang w:val="vi-VN"/>
              </w:rPr>
              <w:t>b</w:t>
            </w:r>
          </w:p>
        </w:tc>
        <w:tc>
          <w:tcPr>
            <w:tcW w:w="1080" w:type="dxa"/>
            <w:tcBorders>
              <w:top w:val="nil"/>
              <w:left w:val="nil"/>
              <w:bottom w:val="single" w:sz="8" w:space="0" w:color="auto"/>
              <w:right w:val="single" w:sz="8" w:space="0" w:color="auto"/>
            </w:tcBorders>
            <w:vAlign w:val="center"/>
            <w:hideMark/>
          </w:tcPr>
          <w:p w14:paraId="60EC258E" w14:textId="77777777" w:rsidR="0041589F" w:rsidRPr="00E45A85" w:rsidRDefault="0041589F" w:rsidP="00977F25">
            <w:pPr>
              <w:spacing w:after="0" w:line="360" w:lineRule="auto"/>
              <w:jc w:val="center"/>
              <w:rPr>
                <w:sz w:val="26"/>
                <w:szCs w:val="26"/>
              </w:rPr>
            </w:pPr>
            <w:r w:rsidRPr="00E45A85">
              <w:rPr>
                <w:sz w:val="26"/>
                <w:szCs w:val="26"/>
              </w:rPr>
              <w:t>24</w:t>
            </w:r>
            <w:r w:rsidRPr="00E45A85">
              <w:rPr>
                <w:sz w:val="26"/>
                <w:szCs w:val="26"/>
                <w:lang w:val="vi-VN"/>
              </w:rPr>
              <w:t> tuần</w:t>
            </w:r>
            <w:r w:rsidRPr="00E45A85">
              <w:rPr>
                <w:sz w:val="26"/>
                <w:szCs w:val="26"/>
              </w:rPr>
              <w:t xml:space="preserve"> hoặc 12 tuần (+RBV)</w:t>
            </w:r>
          </w:p>
        </w:tc>
        <w:tc>
          <w:tcPr>
            <w:tcW w:w="900" w:type="dxa"/>
            <w:tcBorders>
              <w:top w:val="nil"/>
              <w:left w:val="nil"/>
              <w:bottom w:val="single" w:sz="8" w:space="0" w:color="auto"/>
              <w:right w:val="single" w:sz="8" w:space="0" w:color="auto"/>
            </w:tcBorders>
            <w:vAlign w:val="center"/>
            <w:hideMark/>
          </w:tcPr>
          <w:p w14:paraId="5E69B4BE" w14:textId="77777777" w:rsidR="0041589F" w:rsidRPr="00E45A85" w:rsidRDefault="0041589F" w:rsidP="00977F25">
            <w:pPr>
              <w:spacing w:after="0" w:line="360" w:lineRule="auto"/>
              <w:jc w:val="center"/>
              <w:rPr>
                <w:sz w:val="26"/>
                <w:szCs w:val="26"/>
              </w:rPr>
            </w:pPr>
            <w:r w:rsidRPr="00E45A85">
              <w:rPr>
                <w:sz w:val="26"/>
                <w:szCs w:val="26"/>
              </w:rPr>
              <w:t>24</w:t>
            </w:r>
            <w:r w:rsidRPr="00E45A85">
              <w:rPr>
                <w:sz w:val="26"/>
                <w:szCs w:val="26"/>
                <w:lang w:val="vi-VN"/>
              </w:rPr>
              <w:t> tuần</w:t>
            </w:r>
            <w:r w:rsidRPr="00E45A85">
              <w:rPr>
                <w:sz w:val="26"/>
                <w:szCs w:val="26"/>
              </w:rPr>
              <w:t xml:space="preserve"> hoặc 12 tuần (+RBV)</w:t>
            </w:r>
          </w:p>
        </w:tc>
        <w:tc>
          <w:tcPr>
            <w:tcW w:w="990" w:type="dxa"/>
            <w:tcBorders>
              <w:top w:val="nil"/>
              <w:left w:val="nil"/>
              <w:bottom w:val="single" w:sz="8" w:space="0" w:color="auto"/>
              <w:right w:val="single" w:sz="8" w:space="0" w:color="auto"/>
            </w:tcBorders>
            <w:shd w:val="clear" w:color="auto" w:fill="A0A0A0"/>
            <w:vAlign w:val="center"/>
            <w:hideMark/>
          </w:tcPr>
          <w:p w14:paraId="1847B60A"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630" w:type="dxa"/>
            <w:tcBorders>
              <w:top w:val="nil"/>
              <w:left w:val="nil"/>
              <w:bottom w:val="single" w:sz="8" w:space="0" w:color="auto"/>
              <w:right w:val="single" w:sz="8" w:space="0" w:color="auto"/>
            </w:tcBorders>
            <w:vAlign w:val="center"/>
            <w:hideMark/>
          </w:tcPr>
          <w:p w14:paraId="121F6F62"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900" w:type="dxa"/>
            <w:tcBorders>
              <w:top w:val="nil"/>
              <w:left w:val="nil"/>
              <w:bottom w:val="single" w:sz="8" w:space="0" w:color="auto"/>
              <w:right w:val="single" w:sz="8" w:space="0" w:color="auto"/>
            </w:tcBorders>
            <w:vAlign w:val="center"/>
            <w:hideMark/>
          </w:tcPr>
          <w:p w14:paraId="5B00BC98"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990" w:type="dxa"/>
            <w:tcBorders>
              <w:top w:val="nil"/>
              <w:left w:val="nil"/>
              <w:bottom w:val="single" w:sz="8" w:space="0" w:color="auto"/>
              <w:right w:val="single" w:sz="8" w:space="0" w:color="auto"/>
            </w:tcBorders>
            <w:vAlign w:val="center"/>
            <w:hideMark/>
          </w:tcPr>
          <w:p w14:paraId="465003B0" w14:textId="77777777" w:rsidR="0041589F" w:rsidRPr="00E45A85" w:rsidRDefault="0041589F" w:rsidP="00977F25">
            <w:pPr>
              <w:spacing w:after="0" w:line="360" w:lineRule="auto"/>
              <w:jc w:val="center"/>
              <w:rPr>
                <w:sz w:val="26"/>
                <w:szCs w:val="26"/>
              </w:rPr>
            </w:pPr>
            <w:r w:rsidRPr="00E45A85">
              <w:rPr>
                <w:sz w:val="26"/>
                <w:szCs w:val="26"/>
              </w:rPr>
              <w:t>24</w:t>
            </w:r>
            <w:r w:rsidRPr="00E45A85">
              <w:rPr>
                <w:sz w:val="26"/>
                <w:szCs w:val="26"/>
                <w:lang w:val="vi-VN"/>
              </w:rPr>
              <w:t> tuần</w:t>
            </w:r>
            <w:r w:rsidRPr="00E45A85">
              <w:rPr>
                <w:sz w:val="26"/>
                <w:szCs w:val="26"/>
              </w:rPr>
              <w:t xml:space="preserve"> hoặc 12 tuần (+RBV)</w:t>
            </w:r>
          </w:p>
        </w:tc>
        <w:tc>
          <w:tcPr>
            <w:tcW w:w="990" w:type="dxa"/>
            <w:tcBorders>
              <w:top w:val="nil"/>
              <w:left w:val="nil"/>
              <w:bottom w:val="single" w:sz="8" w:space="0" w:color="auto"/>
              <w:right w:val="single" w:sz="8" w:space="0" w:color="auto"/>
            </w:tcBorders>
            <w:vAlign w:val="center"/>
            <w:hideMark/>
          </w:tcPr>
          <w:p w14:paraId="06AA4312" w14:textId="77777777" w:rsidR="0041589F" w:rsidRPr="00E45A85" w:rsidRDefault="0041589F" w:rsidP="00977F25">
            <w:pPr>
              <w:spacing w:after="0" w:line="360" w:lineRule="auto"/>
              <w:jc w:val="center"/>
              <w:rPr>
                <w:sz w:val="26"/>
                <w:szCs w:val="26"/>
              </w:rPr>
            </w:pPr>
            <w:r w:rsidRPr="00E45A85">
              <w:rPr>
                <w:sz w:val="26"/>
                <w:szCs w:val="26"/>
                <w:lang w:val="vi-VN"/>
              </w:rPr>
              <w:t>12 tuần(+RBV)</w:t>
            </w:r>
          </w:p>
        </w:tc>
        <w:tc>
          <w:tcPr>
            <w:tcW w:w="1080" w:type="dxa"/>
            <w:tcBorders>
              <w:top w:val="nil"/>
              <w:left w:val="nil"/>
              <w:bottom w:val="single" w:sz="8" w:space="0" w:color="auto"/>
              <w:right w:val="single" w:sz="8" w:space="0" w:color="auto"/>
            </w:tcBorders>
            <w:shd w:val="clear" w:color="auto" w:fill="A0A0A0"/>
            <w:vAlign w:val="center"/>
            <w:hideMark/>
          </w:tcPr>
          <w:p w14:paraId="4CDBABA2"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080" w:type="dxa"/>
            <w:tcBorders>
              <w:top w:val="nil"/>
              <w:left w:val="nil"/>
              <w:bottom w:val="single" w:sz="8" w:space="0" w:color="auto"/>
              <w:right w:val="single" w:sz="8" w:space="0" w:color="auto"/>
            </w:tcBorders>
            <w:vAlign w:val="center"/>
            <w:hideMark/>
          </w:tcPr>
          <w:p w14:paraId="22543221" w14:textId="77777777" w:rsidR="0041589F" w:rsidRPr="00E45A85" w:rsidRDefault="0041589F" w:rsidP="00977F25">
            <w:pPr>
              <w:spacing w:after="0" w:line="360" w:lineRule="auto"/>
              <w:jc w:val="center"/>
              <w:rPr>
                <w:sz w:val="26"/>
                <w:szCs w:val="26"/>
              </w:rPr>
            </w:pPr>
            <w:r w:rsidRPr="00E45A85">
              <w:rPr>
                <w:sz w:val="26"/>
                <w:szCs w:val="26"/>
              </w:rPr>
              <w:t>12 tuần</w:t>
            </w:r>
          </w:p>
        </w:tc>
      </w:tr>
      <w:tr w:rsidR="0041589F" w:rsidRPr="00E45A85" w14:paraId="27C073FA" w14:textId="77777777" w:rsidTr="00977F25">
        <w:trPr>
          <w:tblCellSpacing w:w="0" w:type="dxa"/>
        </w:trPr>
        <w:tc>
          <w:tcPr>
            <w:tcW w:w="845" w:type="dxa"/>
            <w:tcBorders>
              <w:top w:val="nil"/>
              <w:left w:val="single" w:sz="8" w:space="0" w:color="auto"/>
              <w:bottom w:val="single" w:sz="8" w:space="0" w:color="auto"/>
              <w:right w:val="single" w:sz="8" w:space="0" w:color="auto"/>
            </w:tcBorders>
            <w:vAlign w:val="center"/>
            <w:hideMark/>
          </w:tcPr>
          <w:p w14:paraId="7F465DA2" w14:textId="77777777" w:rsidR="0041589F" w:rsidRPr="00E45A85" w:rsidRDefault="0041589F" w:rsidP="00977F25">
            <w:pPr>
              <w:spacing w:after="0" w:line="360" w:lineRule="auto"/>
              <w:jc w:val="center"/>
              <w:rPr>
                <w:sz w:val="26"/>
                <w:szCs w:val="26"/>
              </w:rPr>
            </w:pPr>
            <w:r w:rsidRPr="00E45A85">
              <w:rPr>
                <w:b/>
                <w:bCs/>
                <w:sz w:val="26"/>
                <w:szCs w:val="26"/>
                <w:lang w:val="vi-VN"/>
              </w:rPr>
              <w:t>2</w:t>
            </w:r>
          </w:p>
        </w:tc>
        <w:tc>
          <w:tcPr>
            <w:tcW w:w="1080" w:type="dxa"/>
            <w:tcBorders>
              <w:top w:val="nil"/>
              <w:left w:val="nil"/>
              <w:bottom w:val="single" w:sz="8" w:space="0" w:color="auto"/>
              <w:right w:val="single" w:sz="8" w:space="0" w:color="auto"/>
            </w:tcBorders>
            <w:shd w:val="clear" w:color="auto" w:fill="A6A6A6"/>
            <w:vAlign w:val="center"/>
            <w:hideMark/>
          </w:tcPr>
          <w:p w14:paraId="49830D5B"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900" w:type="dxa"/>
            <w:tcBorders>
              <w:top w:val="nil"/>
              <w:left w:val="nil"/>
              <w:bottom w:val="single" w:sz="8" w:space="0" w:color="auto"/>
              <w:right w:val="single" w:sz="8" w:space="0" w:color="auto"/>
            </w:tcBorders>
            <w:vAlign w:val="center"/>
            <w:hideMark/>
          </w:tcPr>
          <w:p w14:paraId="43A43F7D"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990" w:type="dxa"/>
            <w:tcBorders>
              <w:top w:val="nil"/>
              <w:left w:val="nil"/>
              <w:bottom w:val="single" w:sz="8" w:space="0" w:color="auto"/>
              <w:right w:val="single" w:sz="8" w:space="0" w:color="auto"/>
            </w:tcBorders>
            <w:vAlign w:val="center"/>
            <w:hideMark/>
          </w:tcPr>
          <w:p w14:paraId="0F2479AD" w14:textId="77777777" w:rsidR="0041589F" w:rsidRPr="00E45A85" w:rsidRDefault="0041589F" w:rsidP="00977F25">
            <w:pPr>
              <w:spacing w:after="0" w:line="360" w:lineRule="auto"/>
              <w:jc w:val="center"/>
              <w:rPr>
                <w:sz w:val="26"/>
                <w:szCs w:val="26"/>
              </w:rPr>
            </w:pPr>
            <w:r w:rsidRPr="00E45A85">
              <w:rPr>
                <w:sz w:val="26"/>
                <w:szCs w:val="26"/>
              </w:rPr>
              <w:t>16 - 20 tuần</w:t>
            </w:r>
          </w:p>
        </w:tc>
        <w:tc>
          <w:tcPr>
            <w:tcW w:w="630" w:type="dxa"/>
            <w:tcBorders>
              <w:top w:val="nil"/>
              <w:left w:val="nil"/>
              <w:bottom w:val="single" w:sz="8" w:space="0" w:color="auto"/>
              <w:right w:val="single" w:sz="8" w:space="0" w:color="auto"/>
            </w:tcBorders>
            <w:shd w:val="clear" w:color="auto" w:fill="A0A0A0"/>
            <w:vAlign w:val="center"/>
            <w:hideMark/>
          </w:tcPr>
          <w:p w14:paraId="055C9E78"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900" w:type="dxa"/>
            <w:tcBorders>
              <w:top w:val="nil"/>
              <w:left w:val="nil"/>
              <w:bottom w:val="single" w:sz="8" w:space="0" w:color="auto"/>
              <w:right w:val="single" w:sz="8" w:space="0" w:color="auto"/>
            </w:tcBorders>
            <w:vAlign w:val="center"/>
            <w:hideMark/>
          </w:tcPr>
          <w:p w14:paraId="4D38130C"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990" w:type="dxa"/>
            <w:tcBorders>
              <w:top w:val="nil"/>
              <w:left w:val="nil"/>
              <w:bottom w:val="single" w:sz="8" w:space="0" w:color="auto"/>
              <w:right w:val="single" w:sz="8" w:space="0" w:color="auto"/>
            </w:tcBorders>
            <w:shd w:val="clear" w:color="auto" w:fill="A6A6A6"/>
            <w:vAlign w:val="center"/>
            <w:hideMark/>
          </w:tcPr>
          <w:p w14:paraId="7B3F88B3"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990" w:type="dxa"/>
            <w:tcBorders>
              <w:top w:val="nil"/>
              <w:left w:val="nil"/>
              <w:bottom w:val="single" w:sz="8" w:space="0" w:color="auto"/>
              <w:right w:val="single" w:sz="8" w:space="0" w:color="auto"/>
            </w:tcBorders>
            <w:shd w:val="clear" w:color="auto" w:fill="A6A6A6"/>
            <w:vAlign w:val="center"/>
            <w:hideMark/>
          </w:tcPr>
          <w:p w14:paraId="4F6C36F5"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080" w:type="dxa"/>
            <w:tcBorders>
              <w:top w:val="nil"/>
              <w:left w:val="nil"/>
              <w:bottom w:val="single" w:sz="8" w:space="0" w:color="auto"/>
              <w:right w:val="single" w:sz="8" w:space="0" w:color="auto"/>
            </w:tcBorders>
            <w:shd w:val="clear" w:color="auto" w:fill="A6A6A6"/>
            <w:vAlign w:val="center"/>
            <w:hideMark/>
          </w:tcPr>
          <w:p w14:paraId="05853FA1"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080" w:type="dxa"/>
            <w:tcBorders>
              <w:top w:val="nil"/>
              <w:left w:val="nil"/>
              <w:bottom w:val="single" w:sz="8" w:space="0" w:color="auto"/>
              <w:right w:val="single" w:sz="8" w:space="0" w:color="auto"/>
            </w:tcBorders>
            <w:vAlign w:val="center"/>
            <w:hideMark/>
          </w:tcPr>
          <w:p w14:paraId="63E6C92B" w14:textId="77777777" w:rsidR="0041589F" w:rsidRPr="00E45A85" w:rsidRDefault="0041589F" w:rsidP="00977F25">
            <w:pPr>
              <w:spacing w:after="0" w:line="360" w:lineRule="auto"/>
              <w:jc w:val="center"/>
              <w:rPr>
                <w:sz w:val="26"/>
                <w:szCs w:val="26"/>
              </w:rPr>
            </w:pPr>
            <w:r w:rsidRPr="00E45A85">
              <w:rPr>
                <w:sz w:val="26"/>
                <w:szCs w:val="26"/>
              </w:rPr>
              <w:t>12 tuần</w:t>
            </w:r>
          </w:p>
        </w:tc>
      </w:tr>
      <w:tr w:rsidR="0041589F" w:rsidRPr="00E45A85" w14:paraId="6782E6CA" w14:textId="77777777" w:rsidTr="00977F25">
        <w:trPr>
          <w:tblCellSpacing w:w="0" w:type="dxa"/>
        </w:trPr>
        <w:tc>
          <w:tcPr>
            <w:tcW w:w="845" w:type="dxa"/>
            <w:tcBorders>
              <w:top w:val="nil"/>
              <w:left w:val="single" w:sz="8" w:space="0" w:color="auto"/>
              <w:bottom w:val="single" w:sz="8" w:space="0" w:color="auto"/>
              <w:right w:val="single" w:sz="8" w:space="0" w:color="auto"/>
            </w:tcBorders>
            <w:vAlign w:val="center"/>
            <w:hideMark/>
          </w:tcPr>
          <w:p w14:paraId="1D2E133E" w14:textId="77777777" w:rsidR="0041589F" w:rsidRPr="00E45A85" w:rsidRDefault="0041589F" w:rsidP="00977F25">
            <w:pPr>
              <w:spacing w:after="0" w:line="360" w:lineRule="auto"/>
              <w:jc w:val="center"/>
              <w:rPr>
                <w:sz w:val="26"/>
                <w:szCs w:val="26"/>
              </w:rPr>
            </w:pPr>
            <w:r w:rsidRPr="00E45A85">
              <w:rPr>
                <w:b/>
                <w:bCs/>
                <w:sz w:val="26"/>
                <w:szCs w:val="26"/>
                <w:lang w:val="vi-VN"/>
              </w:rPr>
              <w:t>3</w:t>
            </w:r>
          </w:p>
        </w:tc>
        <w:tc>
          <w:tcPr>
            <w:tcW w:w="1080" w:type="dxa"/>
            <w:tcBorders>
              <w:top w:val="nil"/>
              <w:left w:val="nil"/>
              <w:bottom w:val="single" w:sz="8" w:space="0" w:color="auto"/>
              <w:right w:val="single" w:sz="8" w:space="0" w:color="auto"/>
            </w:tcBorders>
            <w:shd w:val="clear" w:color="auto" w:fill="A6A6A6"/>
            <w:vAlign w:val="center"/>
            <w:hideMark/>
          </w:tcPr>
          <w:p w14:paraId="0BA4E7B3"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900" w:type="dxa"/>
            <w:tcBorders>
              <w:top w:val="nil"/>
              <w:left w:val="nil"/>
              <w:bottom w:val="single" w:sz="8" w:space="0" w:color="auto"/>
              <w:right w:val="single" w:sz="8" w:space="0" w:color="auto"/>
            </w:tcBorders>
            <w:vAlign w:val="center"/>
            <w:hideMark/>
          </w:tcPr>
          <w:p w14:paraId="50597E04" w14:textId="77777777" w:rsidR="0041589F" w:rsidRPr="00E45A85" w:rsidRDefault="0041589F" w:rsidP="00977F25">
            <w:pPr>
              <w:spacing w:after="0" w:line="360" w:lineRule="auto"/>
              <w:jc w:val="center"/>
              <w:rPr>
                <w:sz w:val="26"/>
                <w:szCs w:val="26"/>
              </w:rPr>
            </w:pPr>
            <w:r w:rsidRPr="00E45A85">
              <w:rPr>
                <w:sz w:val="26"/>
                <w:szCs w:val="26"/>
              </w:rPr>
              <w:t>24</w:t>
            </w:r>
            <w:r w:rsidRPr="00E45A85">
              <w:rPr>
                <w:sz w:val="26"/>
                <w:szCs w:val="26"/>
                <w:lang w:val="vi-VN"/>
              </w:rPr>
              <w:t> tuần</w:t>
            </w:r>
            <w:r w:rsidRPr="00E45A85">
              <w:rPr>
                <w:sz w:val="26"/>
                <w:szCs w:val="26"/>
              </w:rPr>
              <w:t>± RBV</w:t>
            </w:r>
          </w:p>
        </w:tc>
        <w:tc>
          <w:tcPr>
            <w:tcW w:w="990" w:type="dxa"/>
            <w:tcBorders>
              <w:top w:val="nil"/>
              <w:left w:val="nil"/>
              <w:bottom w:val="single" w:sz="8" w:space="0" w:color="auto"/>
              <w:right w:val="single" w:sz="8" w:space="0" w:color="auto"/>
            </w:tcBorders>
            <w:shd w:val="clear" w:color="auto" w:fill="A0A0A0"/>
            <w:vAlign w:val="center"/>
            <w:hideMark/>
          </w:tcPr>
          <w:p w14:paraId="14443DF1" w14:textId="77777777" w:rsidR="0041589F" w:rsidRPr="00E45A85" w:rsidRDefault="0041589F" w:rsidP="00977F25">
            <w:pPr>
              <w:spacing w:after="0" w:line="360" w:lineRule="auto"/>
              <w:jc w:val="center"/>
              <w:rPr>
                <w:sz w:val="26"/>
                <w:szCs w:val="26"/>
              </w:rPr>
            </w:pPr>
            <w:r w:rsidRPr="00E45A85">
              <w:rPr>
                <w:sz w:val="26"/>
                <w:szCs w:val="26"/>
              </w:rPr>
              <w:t>Không</w:t>
            </w:r>
          </w:p>
        </w:tc>
        <w:tc>
          <w:tcPr>
            <w:tcW w:w="630" w:type="dxa"/>
            <w:tcBorders>
              <w:top w:val="nil"/>
              <w:left w:val="nil"/>
              <w:bottom w:val="single" w:sz="8" w:space="0" w:color="auto"/>
              <w:right w:val="single" w:sz="8" w:space="0" w:color="auto"/>
            </w:tcBorders>
            <w:shd w:val="clear" w:color="auto" w:fill="A0A0A0"/>
            <w:vAlign w:val="center"/>
            <w:hideMark/>
          </w:tcPr>
          <w:p w14:paraId="1908FBE7"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900" w:type="dxa"/>
            <w:tcBorders>
              <w:top w:val="nil"/>
              <w:left w:val="nil"/>
              <w:bottom w:val="single" w:sz="8" w:space="0" w:color="auto"/>
              <w:right w:val="single" w:sz="8" w:space="0" w:color="auto"/>
            </w:tcBorders>
            <w:vAlign w:val="center"/>
            <w:hideMark/>
          </w:tcPr>
          <w:p w14:paraId="08B48CFC" w14:textId="77777777" w:rsidR="0041589F" w:rsidRPr="00E45A85" w:rsidRDefault="0041589F" w:rsidP="00977F25">
            <w:pPr>
              <w:spacing w:after="0" w:line="360" w:lineRule="auto"/>
              <w:jc w:val="center"/>
              <w:rPr>
                <w:sz w:val="26"/>
                <w:szCs w:val="26"/>
              </w:rPr>
            </w:pPr>
            <w:r w:rsidRPr="00E45A85">
              <w:rPr>
                <w:sz w:val="26"/>
                <w:szCs w:val="26"/>
              </w:rPr>
              <w:t>1</w:t>
            </w:r>
            <w:r w:rsidRPr="00E45A85">
              <w:rPr>
                <w:sz w:val="26"/>
                <w:szCs w:val="26"/>
                <w:lang w:val="vi-VN"/>
              </w:rPr>
              <w:t>2 tuần</w:t>
            </w:r>
          </w:p>
        </w:tc>
        <w:tc>
          <w:tcPr>
            <w:tcW w:w="990" w:type="dxa"/>
            <w:tcBorders>
              <w:top w:val="nil"/>
              <w:left w:val="nil"/>
              <w:bottom w:val="single" w:sz="8" w:space="0" w:color="auto"/>
              <w:right w:val="single" w:sz="8" w:space="0" w:color="auto"/>
            </w:tcBorders>
            <w:shd w:val="clear" w:color="auto" w:fill="A6A6A6"/>
            <w:vAlign w:val="center"/>
            <w:hideMark/>
          </w:tcPr>
          <w:p w14:paraId="11915EA4"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990" w:type="dxa"/>
            <w:tcBorders>
              <w:top w:val="nil"/>
              <w:left w:val="nil"/>
              <w:bottom w:val="single" w:sz="8" w:space="0" w:color="auto"/>
              <w:right w:val="single" w:sz="8" w:space="0" w:color="auto"/>
            </w:tcBorders>
            <w:shd w:val="clear" w:color="auto" w:fill="A6A6A6"/>
            <w:vAlign w:val="center"/>
            <w:hideMark/>
          </w:tcPr>
          <w:p w14:paraId="10E86ACF"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080" w:type="dxa"/>
            <w:tcBorders>
              <w:top w:val="nil"/>
              <w:left w:val="nil"/>
              <w:bottom w:val="single" w:sz="8" w:space="0" w:color="auto"/>
              <w:right w:val="single" w:sz="8" w:space="0" w:color="auto"/>
            </w:tcBorders>
            <w:shd w:val="clear" w:color="auto" w:fill="A6A6A6"/>
            <w:vAlign w:val="center"/>
            <w:hideMark/>
          </w:tcPr>
          <w:p w14:paraId="3F5647A3" w14:textId="77777777" w:rsidR="0041589F" w:rsidRPr="00E45A85" w:rsidRDefault="0041589F" w:rsidP="00977F25">
            <w:pPr>
              <w:spacing w:after="0" w:line="360" w:lineRule="auto"/>
              <w:jc w:val="center"/>
              <w:rPr>
                <w:sz w:val="26"/>
                <w:szCs w:val="26"/>
              </w:rPr>
            </w:pPr>
            <w:r w:rsidRPr="00E45A85">
              <w:rPr>
                <w:sz w:val="26"/>
                <w:szCs w:val="26"/>
              </w:rPr>
              <w:t>Không</w:t>
            </w:r>
          </w:p>
        </w:tc>
        <w:tc>
          <w:tcPr>
            <w:tcW w:w="1080" w:type="dxa"/>
            <w:tcBorders>
              <w:top w:val="nil"/>
              <w:left w:val="nil"/>
              <w:bottom w:val="single" w:sz="8" w:space="0" w:color="auto"/>
              <w:right w:val="single" w:sz="8" w:space="0" w:color="auto"/>
            </w:tcBorders>
            <w:vAlign w:val="center"/>
            <w:hideMark/>
          </w:tcPr>
          <w:p w14:paraId="6C071A25" w14:textId="77777777" w:rsidR="0041589F" w:rsidRPr="00E45A85" w:rsidRDefault="0041589F" w:rsidP="00977F25">
            <w:pPr>
              <w:spacing w:after="0" w:line="360" w:lineRule="auto"/>
              <w:jc w:val="center"/>
              <w:rPr>
                <w:sz w:val="26"/>
                <w:szCs w:val="26"/>
              </w:rPr>
            </w:pPr>
            <w:r w:rsidRPr="00E45A85">
              <w:rPr>
                <w:sz w:val="26"/>
                <w:szCs w:val="26"/>
              </w:rPr>
              <w:t>12 tuần</w:t>
            </w:r>
          </w:p>
        </w:tc>
      </w:tr>
      <w:tr w:rsidR="0041589F" w:rsidRPr="00E45A85" w14:paraId="3C9E121B" w14:textId="77777777" w:rsidTr="00977F25">
        <w:trPr>
          <w:tblCellSpacing w:w="0" w:type="dxa"/>
        </w:trPr>
        <w:tc>
          <w:tcPr>
            <w:tcW w:w="845" w:type="dxa"/>
            <w:tcBorders>
              <w:top w:val="nil"/>
              <w:left w:val="single" w:sz="8" w:space="0" w:color="auto"/>
              <w:bottom w:val="single" w:sz="8" w:space="0" w:color="auto"/>
              <w:right w:val="single" w:sz="8" w:space="0" w:color="auto"/>
            </w:tcBorders>
            <w:vAlign w:val="center"/>
            <w:hideMark/>
          </w:tcPr>
          <w:p w14:paraId="23DCBC36" w14:textId="77777777" w:rsidR="0041589F" w:rsidRPr="00E45A85" w:rsidRDefault="0041589F" w:rsidP="00977F25">
            <w:pPr>
              <w:spacing w:after="0" w:line="360" w:lineRule="auto"/>
              <w:jc w:val="center"/>
              <w:rPr>
                <w:sz w:val="26"/>
                <w:szCs w:val="26"/>
              </w:rPr>
            </w:pPr>
            <w:r w:rsidRPr="00E45A85">
              <w:rPr>
                <w:b/>
                <w:bCs/>
                <w:sz w:val="26"/>
                <w:szCs w:val="26"/>
                <w:lang w:val="vi-VN"/>
              </w:rPr>
              <w:t>4</w:t>
            </w:r>
          </w:p>
        </w:tc>
        <w:tc>
          <w:tcPr>
            <w:tcW w:w="1080" w:type="dxa"/>
            <w:tcBorders>
              <w:top w:val="nil"/>
              <w:left w:val="nil"/>
              <w:bottom w:val="single" w:sz="8" w:space="0" w:color="auto"/>
              <w:right w:val="single" w:sz="8" w:space="0" w:color="auto"/>
            </w:tcBorders>
            <w:vAlign w:val="center"/>
            <w:hideMark/>
          </w:tcPr>
          <w:p w14:paraId="662D1B83" w14:textId="77777777" w:rsidR="0041589F" w:rsidRPr="00E45A85" w:rsidRDefault="0041589F" w:rsidP="00977F25">
            <w:pPr>
              <w:spacing w:after="0" w:line="360" w:lineRule="auto"/>
              <w:jc w:val="center"/>
              <w:rPr>
                <w:sz w:val="26"/>
                <w:szCs w:val="26"/>
              </w:rPr>
            </w:pPr>
            <w:r w:rsidRPr="00E45A85">
              <w:rPr>
                <w:sz w:val="26"/>
                <w:szCs w:val="26"/>
              </w:rPr>
              <w:t>24</w:t>
            </w:r>
            <w:r w:rsidRPr="00E45A85">
              <w:rPr>
                <w:sz w:val="26"/>
                <w:szCs w:val="26"/>
                <w:lang w:val="vi-VN"/>
              </w:rPr>
              <w:t> tuần</w:t>
            </w:r>
            <w:r w:rsidRPr="00E45A85">
              <w:rPr>
                <w:sz w:val="26"/>
                <w:szCs w:val="26"/>
              </w:rPr>
              <w:t xml:space="preserve"> hoặc 12 tuần (+RBV)</w:t>
            </w:r>
          </w:p>
        </w:tc>
        <w:tc>
          <w:tcPr>
            <w:tcW w:w="900" w:type="dxa"/>
            <w:tcBorders>
              <w:top w:val="nil"/>
              <w:left w:val="nil"/>
              <w:bottom w:val="single" w:sz="8" w:space="0" w:color="auto"/>
              <w:right w:val="single" w:sz="8" w:space="0" w:color="auto"/>
            </w:tcBorders>
            <w:vAlign w:val="center"/>
            <w:hideMark/>
          </w:tcPr>
          <w:p w14:paraId="6B855DC2" w14:textId="77777777" w:rsidR="0041589F" w:rsidRPr="00E45A85" w:rsidRDefault="0041589F" w:rsidP="00977F25">
            <w:pPr>
              <w:spacing w:after="0" w:line="360" w:lineRule="auto"/>
              <w:jc w:val="center"/>
              <w:rPr>
                <w:sz w:val="26"/>
                <w:szCs w:val="26"/>
              </w:rPr>
            </w:pPr>
            <w:r w:rsidRPr="00E45A85">
              <w:rPr>
                <w:sz w:val="26"/>
                <w:szCs w:val="26"/>
              </w:rPr>
              <w:t>24</w:t>
            </w:r>
            <w:r w:rsidRPr="00E45A85">
              <w:rPr>
                <w:sz w:val="26"/>
                <w:szCs w:val="26"/>
                <w:lang w:val="vi-VN"/>
              </w:rPr>
              <w:t> tuần</w:t>
            </w:r>
            <w:r w:rsidRPr="00E45A85">
              <w:rPr>
                <w:sz w:val="26"/>
                <w:szCs w:val="26"/>
              </w:rPr>
              <w:t xml:space="preserve"> hoặc 12 tuần (+RBV)</w:t>
            </w:r>
          </w:p>
        </w:tc>
        <w:tc>
          <w:tcPr>
            <w:tcW w:w="990" w:type="dxa"/>
            <w:tcBorders>
              <w:top w:val="nil"/>
              <w:left w:val="nil"/>
              <w:bottom w:val="single" w:sz="8" w:space="0" w:color="auto"/>
              <w:right w:val="single" w:sz="8" w:space="0" w:color="auto"/>
            </w:tcBorders>
            <w:shd w:val="clear" w:color="auto" w:fill="A0A0A0"/>
            <w:vAlign w:val="center"/>
            <w:hideMark/>
          </w:tcPr>
          <w:p w14:paraId="766ACE44"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630" w:type="dxa"/>
            <w:tcBorders>
              <w:top w:val="nil"/>
              <w:left w:val="nil"/>
              <w:bottom w:val="single" w:sz="8" w:space="0" w:color="auto"/>
              <w:right w:val="single" w:sz="8" w:space="0" w:color="auto"/>
            </w:tcBorders>
            <w:vAlign w:val="center"/>
            <w:hideMark/>
          </w:tcPr>
          <w:p w14:paraId="7A77EB07"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900" w:type="dxa"/>
            <w:tcBorders>
              <w:top w:val="nil"/>
              <w:left w:val="nil"/>
              <w:bottom w:val="single" w:sz="8" w:space="0" w:color="auto"/>
              <w:right w:val="single" w:sz="8" w:space="0" w:color="auto"/>
            </w:tcBorders>
            <w:vAlign w:val="center"/>
            <w:hideMark/>
          </w:tcPr>
          <w:p w14:paraId="65807423"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990" w:type="dxa"/>
            <w:tcBorders>
              <w:top w:val="nil"/>
              <w:left w:val="nil"/>
              <w:bottom w:val="single" w:sz="8" w:space="0" w:color="auto"/>
              <w:right w:val="single" w:sz="8" w:space="0" w:color="auto"/>
            </w:tcBorders>
            <w:vAlign w:val="center"/>
            <w:hideMark/>
          </w:tcPr>
          <w:p w14:paraId="0BF441A7" w14:textId="77777777" w:rsidR="0041589F" w:rsidRPr="00E45A85" w:rsidRDefault="0041589F" w:rsidP="00977F25">
            <w:pPr>
              <w:spacing w:after="0" w:line="360" w:lineRule="auto"/>
              <w:jc w:val="center"/>
              <w:rPr>
                <w:sz w:val="26"/>
                <w:szCs w:val="26"/>
              </w:rPr>
            </w:pPr>
            <w:r w:rsidRPr="00E45A85">
              <w:rPr>
                <w:sz w:val="26"/>
                <w:szCs w:val="26"/>
              </w:rPr>
              <w:t>24</w:t>
            </w:r>
            <w:r w:rsidRPr="00E45A85">
              <w:rPr>
                <w:sz w:val="26"/>
                <w:szCs w:val="26"/>
                <w:lang w:val="vi-VN"/>
              </w:rPr>
              <w:t> tuần</w:t>
            </w:r>
          </w:p>
          <w:p w14:paraId="34875C77" w14:textId="77777777" w:rsidR="0041589F" w:rsidRPr="00E45A85" w:rsidRDefault="0041589F" w:rsidP="00977F25">
            <w:pPr>
              <w:spacing w:after="0" w:line="360" w:lineRule="auto"/>
              <w:jc w:val="center"/>
              <w:rPr>
                <w:sz w:val="26"/>
                <w:szCs w:val="26"/>
              </w:rPr>
            </w:pPr>
            <w:r w:rsidRPr="00E45A85">
              <w:rPr>
                <w:sz w:val="26"/>
                <w:szCs w:val="26"/>
              </w:rPr>
              <w:t>hoặc 12 tuần (+RBV)</w:t>
            </w:r>
          </w:p>
        </w:tc>
        <w:tc>
          <w:tcPr>
            <w:tcW w:w="990" w:type="dxa"/>
            <w:tcBorders>
              <w:top w:val="nil"/>
              <w:left w:val="nil"/>
              <w:bottom w:val="single" w:sz="8" w:space="0" w:color="auto"/>
              <w:right w:val="single" w:sz="8" w:space="0" w:color="auto"/>
            </w:tcBorders>
            <w:shd w:val="clear" w:color="auto" w:fill="A0A0A0"/>
            <w:vAlign w:val="center"/>
            <w:hideMark/>
          </w:tcPr>
          <w:p w14:paraId="47F30EEE"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080" w:type="dxa"/>
            <w:tcBorders>
              <w:top w:val="nil"/>
              <w:left w:val="nil"/>
              <w:bottom w:val="single" w:sz="8" w:space="0" w:color="auto"/>
              <w:right w:val="single" w:sz="8" w:space="0" w:color="auto"/>
            </w:tcBorders>
            <w:vAlign w:val="center"/>
            <w:hideMark/>
          </w:tcPr>
          <w:p w14:paraId="5290A829" w14:textId="77777777" w:rsidR="0041589F" w:rsidRPr="00E45A85" w:rsidRDefault="0041589F" w:rsidP="00977F25">
            <w:pPr>
              <w:spacing w:after="0" w:line="360" w:lineRule="auto"/>
              <w:jc w:val="center"/>
              <w:rPr>
                <w:sz w:val="26"/>
                <w:szCs w:val="26"/>
              </w:rPr>
            </w:pPr>
            <w:r w:rsidRPr="00E45A85">
              <w:rPr>
                <w:sz w:val="26"/>
                <w:szCs w:val="26"/>
              </w:rPr>
              <w:t>24</w:t>
            </w:r>
            <w:r w:rsidRPr="00E45A85">
              <w:rPr>
                <w:sz w:val="26"/>
                <w:szCs w:val="26"/>
                <w:lang w:val="vi-VN"/>
              </w:rPr>
              <w:t> tuần (+RBV)</w:t>
            </w:r>
          </w:p>
        </w:tc>
        <w:tc>
          <w:tcPr>
            <w:tcW w:w="1080" w:type="dxa"/>
            <w:tcBorders>
              <w:top w:val="nil"/>
              <w:left w:val="nil"/>
              <w:bottom w:val="single" w:sz="8" w:space="0" w:color="auto"/>
              <w:right w:val="single" w:sz="8" w:space="0" w:color="auto"/>
            </w:tcBorders>
            <w:vAlign w:val="center"/>
            <w:hideMark/>
          </w:tcPr>
          <w:p w14:paraId="129015B9" w14:textId="77777777" w:rsidR="0041589F" w:rsidRPr="00E45A85" w:rsidRDefault="0041589F" w:rsidP="00977F25">
            <w:pPr>
              <w:spacing w:after="0" w:line="360" w:lineRule="auto"/>
              <w:jc w:val="center"/>
              <w:rPr>
                <w:sz w:val="26"/>
                <w:szCs w:val="26"/>
              </w:rPr>
            </w:pPr>
            <w:r w:rsidRPr="00E45A85">
              <w:rPr>
                <w:sz w:val="26"/>
                <w:szCs w:val="26"/>
              </w:rPr>
              <w:t>12 tuần</w:t>
            </w:r>
          </w:p>
        </w:tc>
      </w:tr>
      <w:tr w:rsidR="0041589F" w:rsidRPr="00E45A85" w14:paraId="448C684F" w14:textId="77777777" w:rsidTr="00977F25">
        <w:trPr>
          <w:tblCellSpacing w:w="0" w:type="dxa"/>
        </w:trPr>
        <w:tc>
          <w:tcPr>
            <w:tcW w:w="845" w:type="dxa"/>
            <w:tcBorders>
              <w:top w:val="nil"/>
              <w:left w:val="single" w:sz="8" w:space="0" w:color="auto"/>
              <w:bottom w:val="single" w:sz="8" w:space="0" w:color="auto"/>
              <w:right w:val="single" w:sz="8" w:space="0" w:color="auto"/>
            </w:tcBorders>
            <w:vAlign w:val="center"/>
            <w:hideMark/>
          </w:tcPr>
          <w:p w14:paraId="17295C9E" w14:textId="77777777" w:rsidR="0041589F" w:rsidRPr="00E45A85" w:rsidRDefault="0041589F" w:rsidP="00977F25">
            <w:pPr>
              <w:spacing w:after="0" w:line="360" w:lineRule="auto"/>
              <w:jc w:val="center"/>
              <w:rPr>
                <w:sz w:val="26"/>
                <w:szCs w:val="26"/>
              </w:rPr>
            </w:pPr>
            <w:r w:rsidRPr="00E45A85">
              <w:rPr>
                <w:b/>
                <w:bCs/>
                <w:sz w:val="26"/>
                <w:szCs w:val="26"/>
                <w:lang w:val="vi-VN"/>
              </w:rPr>
              <w:t>5,6</w:t>
            </w:r>
          </w:p>
        </w:tc>
        <w:tc>
          <w:tcPr>
            <w:tcW w:w="1080" w:type="dxa"/>
            <w:tcBorders>
              <w:top w:val="nil"/>
              <w:left w:val="nil"/>
              <w:bottom w:val="single" w:sz="8" w:space="0" w:color="auto"/>
              <w:right w:val="single" w:sz="8" w:space="0" w:color="auto"/>
            </w:tcBorders>
            <w:vAlign w:val="center"/>
            <w:hideMark/>
          </w:tcPr>
          <w:p w14:paraId="28D2E5D4" w14:textId="77777777" w:rsidR="0041589F" w:rsidRPr="00E45A85" w:rsidRDefault="0041589F" w:rsidP="00977F25">
            <w:pPr>
              <w:spacing w:after="0" w:line="360" w:lineRule="auto"/>
              <w:jc w:val="center"/>
              <w:rPr>
                <w:sz w:val="26"/>
                <w:szCs w:val="26"/>
              </w:rPr>
            </w:pPr>
            <w:r w:rsidRPr="00E45A85">
              <w:rPr>
                <w:sz w:val="26"/>
                <w:szCs w:val="26"/>
              </w:rPr>
              <w:t>24</w:t>
            </w:r>
            <w:r w:rsidRPr="00E45A85">
              <w:rPr>
                <w:sz w:val="26"/>
                <w:szCs w:val="26"/>
                <w:lang w:val="vi-VN"/>
              </w:rPr>
              <w:t> tuần</w:t>
            </w:r>
            <w:r w:rsidRPr="00E45A85">
              <w:rPr>
                <w:sz w:val="26"/>
                <w:szCs w:val="26"/>
              </w:rPr>
              <w:t xml:space="preserve"> hoặc 12 tuần (+RBV)</w:t>
            </w:r>
          </w:p>
        </w:tc>
        <w:tc>
          <w:tcPr>
            <w:tcW w:w="900" w:type="dxa"/>
            <w:tcBorders>
              <w:top w:val="nil"/>
              <w:left w:val="nil"/>
              <w:bottom w:val="single" w:sz="8" w:space="0" w:color="auto"/>
              <w:right w:val="single" w:sz="8" w:space="0" w:color="auto"/>
            </w:tcBorders>
            <w:vAlign w:val="center"/>
            <w:hideMark/>
          </w:tcPr>
          <w:p w14:paraId="3DC7B3FB" w14:textId="77777777" w:rsidR="0041589F" w:rsidRPr="00E45A85" w:rsidRDefault="0041589F" w:rsidP="00977F25">
            <w:pPr>
              <w:spacing w:after="0" w:line="360" w:lineRule="auto"/>
              <w:jc w:val="center"/>
              <w:rPr>
                <w:sz w:val="26"/>
                <w:szCs w:val="26"/>
              </w:rPr>
            </w:pPr>
            <w:r w:rsidRPr="00E45A85">
              <w:rPr>
                <w:sz w:val="26"/>
                <w:szCs w:val="26"/>
              </w:rPr>
              <w:t>24</w:t>
            </w:r>
            <w:r w:rsidRPr="00E45A85">
              <w:rPr>
                <w:sz w:val="26"/>
                <w:szCs w:val="26"/>
                <w:lang w:val="vi-VN"/>
              </w:rPr>
              <w:t> tuần</w:t>
            </w:r>
            <w:r w:rsidRPr="00E45A85">
              <w:rPr>
                <w:sz w:val="26"/>
                <w:szCs w:val="26"/>
              </w:rPr>
              <w:t xml:space="preserve"> hoặc 12 tuần (+RBV)</w:t>
            </w:r>
          </w:p>
        </w:tc>
        <w:tc>
          <w:tcPr>
            <w:tcW w:w="990" w:type="dxa"/>
            <w:tcBorders>
              <w:top w:val="nil"/>
              <w:left w:val="nil"/>
              <w:bottom w:val="single" w:sz="8" w:space="0" w:color="auto"/>
              <w:right w:val="single" w:sz="8" w:space="0" w:color="auto"/>
            </w:tcBorders>
            <w:shd w:val="clear" w:color="auto" w:fill="A0A0A0"/>
            <w:vAlign w:val="center"/>
            <w:hideMark/>
          </w:tcPr>
          <w:p w14:paraId="31508657"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630" w:type="dxa"/>
            <w:tcBorders>
              <w:top w:val="nil"/>
              <w:left w:val="nil"/>
              <w:bottom w:val="single" w:sz="8" w:space="0" w:color="auto"/>
              <w:right w:val="single" w:sz="8" w:space="0" w:color="auto"/>
            </w:tcBorders>
            <w:shd w:val="clear" w:color="auto" w:fill="A0A0A0"/>
            <w:vAlign w:val="center"/>
            <w:hideMark/>
          </w:tcPr>
          <w:p w14:paraId="793E8F7E"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900" w:type="dxa"/>
            <w:tcBorders>
              <w:top w:val="nil"/>
              <w:left w:val="nil"/>
              <w:bottom w:val="single" w:sz="8" w:space="0" w:color="auto"/>
              <w:right w:val="single" w:sz="8" w:space="0" w:color="auto"/>
            </w:tcBorders>
            <w:vAlign w:val="center"/>
            <w:hideMark/>
          </w:tcPr>
          <w:p w14:paraId="7013D772" w14:textId="77777777" w:rsidR="0041589F" w:rsidRPr="00E45A85" w:rsidRDefault="0041589F" w:rsidP="00977F25">
            <w:pPr>
              <w:spacing w:after="0" w:line="360" w:lineRule="auto"/>
              <w:jc w:val="center"/>
              <w:rPr>
                <w:sz w:val="26"/>
                <w:szCs w:val="26"/>
              </w:rPr>
            </w:pPr>
            <w:r w:rsidRPr="00E45A85">
              <w:rPr>
                <w:sz w:val="26"/>
                <w:szCs w:val="26"/>
                <w:lang w:val="vi-VN"/>
              </w:rPr>
              <w:t>12 tuần</w:t>
            </w:r>
          </w:p>
        </w:tc>
        <w:tc>
          <w:tcPr>
            <w:tcW w:w="990" w:type="dxa"/>
            <w:tcBorders>
              <w:top w:val="nil"/>
              <w:left w:val="nil"/>
              <w:bottom w:val="single" w:sz="8" w:space="0" w:color="auto"/>
              <w:right w:val="single" w:sz="8" w:space="0" w:color="auto"/>
            </w:tcBorders>
            <w:shd w:val="clear" w:color="auto" w:fill="A0A0A0"/>
            <w:vAlign w:val="center"/>
            <w:hideMark/>
          </w:tcPr>
          <w:p w14:paraId="443D2839"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990" w:type="dxa"/>
            <w:tcBorders>
              <w:top w:val="nil"/>
              <w:left w:val="nil"/>
              <w:bottom w:val="single" w:sz="8" w:space="0" w:color="auto"/>
              <w:right w:val="single" w:sz="8" w:space="0" w:color="auto"/>
            </w:tcBorders>
            <w:shd w:val="clear" w:color="auto" w:fill="A0A0A0"/>
            <w:vAlign w:val="center"/>
            <w:hideMark/>
          </w:tcPr>
          <w:p w14:paraId="793CFDA0" w14:textId="77777777" w:rsidR="0041589F" w:rsidRPr="00E45A85" w:rsidRDefault="0041589F" w:rsidP="00977F25">
            <w:pPr>
              <w:spacing w:after="0" w:line="360" w:lineRule="auto"/>
              <w:jc w:val="center"/>
              <w:rPr>
                <w:sz w:val="26"/>
                <w:szCs w:val="26"/>
              </w:rPr>
            </w:pPr>
            <w:r w:rsidRPr="00E45A85">
              <w:rPr>
                <w:sz w:val="26"/>
                <w:szCs w:val="26"/>
              </w:rPr>
              <w:t>Không</w:t>
            </w:r>
          </w:p>
        </w:tc>
        <w:tc>
          <w:tcPr>
            <w:tcW w:w="1080" w:type="dxa"/>
            <w:tcBorders>
              <w:top w:val="nil"/>
              <w:left w:val="nil"/>
              <w:bottom w:val="single" w:sz="8" w:space="0" w:color="auto"/>
              <w:right w:val="single" w:sz="8" w:space="0" w:color="auto"/>
            </w:tcBorders>
            <w:shd w:val="clear" w:color="auto" w:fill="A0A0A0"/>
            <w:vAlign w:val="center"/>
            <w:hideMark/>
          </w:tcPr>
          <w:p w14:paraId="33DAEB0C" w14:textId="77777777" w:rsidR="0041589F" w:rsidRPr="00E45A85" w:rsidRDefault="0041589F" w:rsidP="00977F25">
            <w:pPr>
              <w:spacing w:after="0" w:line="360" w:lineRule="auto"/>
              <w:jc w:val="center"/>
              <w:rPr>
                <w:sz w:val="26"/>
                <w:szCs w:val="26"/>
              </w:rPr>
            </w:pPr>
            <w:r w:rsidRPr="00E45A85">
              <w:rPr>
                <w:sz w:val="26"/>
                <w:szCs w:val="26"/>
                <w:lang w:val="vi-VN"/>
              </w:rPr>
              <w:t>Không</w:t>
            </w:r>
          </w:p>
        </w:tc>
        <w:tc>
          <w:tcPr>
            <w:tcW w:w="1080" w:type="dxa"/>
            <w:tcBorders>
              <w:top w:val="nil"/>
              <w:left w:val="nil"/>
              <w:bottom w:val="single" w:sz="8" w:space="0" w:color="auto"/>
              <w:right w:val="single" w:sz="8" w:space="0" w:color="auto"/>
            </w:tcBorders>
            <w:vAlign w:val="center"/>
            <w:hideMark/>
          </w:tcPr>
          <w:p w14:paraId="7077F204" w14:textId="77777777" w:rsidR="0041589F" w:rsidRPr="00E45A85" w:rsidRDefault="0041589F" w:rsidP="00977F25">
            <w:pPr>
              <w:spacing w:after="0" w:line="360" w:lineRule="auto"/>
              <w:jc w:val="center"/>
              <w:rPr>
                <w:sz w:val="26"/>
                <w:szCs w:val="26"/>
              </w:rPr>
            </w:pPr>
            <w:r w:rsidRPr="00E45A85">
              <w:rPr>
                <w:sz w:val="26"/>
                <w:szCs w:val="26"/>
              </w:rPr>
              <w:t>12 tuần</w:t>
            </w:r>
          </w:p>
        </w:tc>
      </w:tr>
    </w:tbl>
    <w:p w14:paraId="598A650E" w14:textId="77777777" w:rsidR="0041589F" w:rsidRPr="00E45A85" w:rsidRDefault="0041589F" w:rsidP="0041589F">
      <w:pPr>
        <w:shd w:val="clear" w:color="auto" w:fill="FFFFFF"/>
        <w:spacing w:after="0" w:line="360" w:lineRule="auto"/>
        <w:jc w:val="center"/>
        <w:rPr>
          <w:sz w:val="26"/>
          <w:szCs w:val="26"/>
        </w:rPr>
      </w:pPr>
      <w:r w:rsidRPr="00E45A85">
        <w:rPr>
          <w:b/>
          <w:bCs/>
          <w:sz w:val="26"/>
          <w:szCs w:val="26"/>
          <w:lang w:val="vi-VN"/>
        </w:rPr>
        <w:t>B</w:t>
      </w:r>
      <w:r w:rsidRPr="00E45A85">
        <w:rPr>
          <w:b/>
          <w:bCs/>
          <w:sz w:val="26"/>
          <w:szCs w:val="26"/>
        </w:rPr>
        <w:t>ả</w:t>
      </w:r>
      <w:r w:rsidRPr="00E45A85">
        <w:rPr>
          <w:b/>
          <w:bCs/>
          <w:sz w:val="26"/>
          <w:szCs w:val="26"/>
          <w:lang w:val="vi-VN"/>
        </w:rPr>
        <w:t>ng 4. Phác đồ điều trị viêm gan virus</w:t>
      </w:r>
      <w:r w:rsidRPr="00E45A85">
        <w:rPr>
          <w:b/>
          <w:bCs/>
          <w:sz w:val="26"/>
          <w:szCs w:val="26"/>
        </w:rPr>
        <w:t> C</w:t>
      </w:r>
      <w:r w:rsidRPr="00E45A85">
        <w:rPr>
          <w:b/>
          <w:bCs/>
          <w:sz w:val="26"/>
          <w:szCs w:val="26"/>
          <w:lang w:val="vi-VN"/>
        </w:rPr>
        <w:t> mạn cho người bệnh có x</w:t>
      </w:r>
      <w:r w:rsidRPr="00E45A85">
        <w:rPr>
          <w:b/>
          <w:bCs/>
          <w:sz w:val="26"/>
          <w:szCs w:val="26"/>
        </w:rPr>
        <w:t>ơ</w:t>
      </w:r>
      <w:r w:rsidRPr="00E45A85">
        <w:rPr>
          <w:b/>
          <w:bCs/>
          <w:sz w:val="26"/>
          <w:szCs w:val="26"/>
          <w:lang w:val="vi-VN"/>
        </w:rPr>
        <w:t> gan mất bù </w:t>
      </w:r>
      <w:r w:rsidRPr="00E45A85">
        <w:rPr>
          <w:b/>
          <w:bCs/>
          <w:i/>
          <w:iCs/>
          <w:sz w:val="26"/>
          <w:szCs w:val="26"/>
          <w:lang w:val="vi-VN"/>
        </w:rPr>
        <w:t>(bao g</w:t>
      </w:r>
      <w:r w:rsidRPr="00E45A85">
        <w:rPr>
          <w:b/>
          <w:bCs/>
          <w:i/>
          <w:iCs/>
          <w:sz w:val="26"/>
          <w:szCs w:val="26"/>
        </w:rPr>
        <w:t>ồ</w:t>
      </w:r>
      <w:r w:rsidRPr="00E45A85">
        <w:rPr>
          <w:b/>
          <w:bCs/>
          <w:i/>
          <w:iCs/>
          <w:sz w:val="26"/>
          <w:szCs w:val="26"/>
          <w:lang w:val="vi-VN"/>
        </w:rPr>
        <w:t>m suy gan vừa và nặng, Chi</w:t>
      </w:r>
      <w:r w:rsidRPr="00E45A85">
        <w:rPr>
          <w:b/>
          <w:bCs/>
          <w:i/>
          <w:iCs/>
          <w:sz w:val="26"/>
          <w:szCs w:val="26"/>
        </w:rPr>
        <w:t>ld </w:t>
      </w:r>
      <w:r w:rsidRPr="00E45A85">
        <w:rPr>
          <w:b/>
          <w:bCs/>
          <w:i/>
          <w:iCs/>
          <w:sz w:val="26"/>
          <w:szCs w:val="26"/>
          <w:lang w:val="vi-VN"/>
        </w:rPr>
        <w:t>Pugh B hoặc C)</w:t>
      </w:r>
    </w:p>
    <w:tbl>
      <w:tblPr>
        <w:tblW w:w="948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64"/>
        <w:gridCol w:w="1733"/>
        <w:gridCol w:w="2141"/>
        <w:gridCol w:w="2267"/>
        <w:gridCol w:w="1880"/>
      </w:tblGrid>
      <w:tr w:rsidR="0041589F" w:rsidRPr="00E45A85" w14:paraId="02E7C5B8" w14:textId="77777777" w:rsidTr="00977F25">
        <w:trPr>
          <w:tblCellSpacing w:w="0" w:type="dxa"/>
        </w:trPr>
        <w:tc>
          <w:tcPr>
            <w:tcW w:w="146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D53B96E" w14:textId="77777777" w:rsidR="0041589F" w:rsidRPr="00E45A85" w:rsidRDefault="0041589F" w:rsidP="00977F25">
            <w:pPr>
              <w:spacing w:after="0" w:line="360" w:lineRule="auto"/>
              <w:jc w:val="center"/>
              <w:rPr>
                <w:sz w:val="26"/>
                <w:szCs w:val="26"/>
              </w:rPr>
            </w:pPr>
            <w:r w:rsidRPr="00E45A85">
              <w:rPr>
                <w:sz w:val="26"/>
                <w:szCs w:val="26"/>
                <w:lang w:val="vi-VN"/>
              </w:rPr>
              <w:t> </w:t>
            </w:r>
          </w:p>
        </w:tc>
        <w:tc>
          <w:tcPr>
            <w:tcW w:w="1733" w:type="dxa"/>
            <w:tcBorders>
              <w:top w:val="single" w:sz="8" w:space="0" w:color="auto"/>
              <w:left w:val="nil"/>
              <w:bottom w:val="single" w:sz="8" w:space="0" w:color="auto"/>
              <w:right w:val="single" w:sz="8" w:space="0" w:color="auto"/>
            </w:tcBorders>
            <w:shd w:val="clear" w:color="auto" w:fill="FFFFFF"/>
            <w:vAlign w:val="center"/>
            <w:hideMark/>
          </w:tcPr>
          <w:p w14:paraId="7FFD87A6" w14:textId="77777777" w:rsidR="0041589F" w:rsidRPr="00E45A85" w:rsidRDefault="0041589F" w:rsidP="00977F25">
            <w:pPr>
              <w:spacing w:after="0" w:line="360" w:lineRule="auto"/>
              <w:jc w:val="center"/>
              <w:rPr>
                <w:b/>
                <w:sz w:val="26"/>
                <w:szCs w:val="26"/>
              </w:rPr>
            </w:pPr>
            <w:r w:rsidRPr="00E45A85">
              <w:rPr>
                <w:b/>
                <w:sz w:val="26"/>
                <w:szCs w:val="26"/>
                <w:lang w:val="vi-VN"/>
              </w:rPr>
              <w:t>SOF+RBV</w:t>
            </w:r>
          </w:p>
        </w:tc>
        <w:tc>
          <w:tcPr>
            <w:tcW w:w="2141" w:type="dxa"/>
            <w:tcBorders>
              <w:top w:val="single" w:sz="8" w:space="0" w:color="auto"/>
              <w:left w:val="nil"/>
              <w:bottom w:val="single" w:sz="8" w:space="0" w:color="auto"/>
              <w:right w:val="single" w:sz="8" w:space="0" w:color="auto"/>
            </w:tcBorders>
            <w:shd w:val="clear" w:color="auto" w:fill="FFFFFF"/>
            <w:vAlign w:val="center"/>
            <w:hideMark/>
          </w:tcPr>
          <w:p w14:paraId="3C49F194" w14:textId="77777777" w:rsidR="0041589F" w:rsidRPr="00E45A85" w:rsidRDefault="0041589F" w:rsidP="00977F25">
            <w:pPr>
              <w:spacing w:after="0" w:line="360" w:lineRule="auto"/>
              <w:jc w:val="center"/>
              <w:rPr>
                <w:b/>
                <w:sz w:val="26"/>
                <w:szCs w:val="26"/>
              </w:rPr>
            </w:pPr>
            <w:r w:rsidRPr="00E45A85">
              <w:rPr>
                <w:b/>
                <w:sz w:val="26"/>
                <w:szCs w:val="26"/>
                <w:lang w:val="vi-VN"/>
              </w:rPr>
              <w:t>SOF/LDV</w:t>
            </w:r>
          </w:p>
        </w:tc>
        <w:tc>
          <w:tcPr>
            <w:tcW w:w="2267" w:type="dxa"/>
            <w:tcBorders>
              <w:top w:val="single" w:sz="8" w:space="0" w:color="auto"/>
              <w:left w:val="nil"/>
              <w:bottom w:val="single" w:sz="8" w:space="0" w:color="auto"/>
              <w:right w:val="single" w:sz="8" w:space="0" w:color="auto"/>
            </w:tcBorders>
            <w:shd w:val="clear" w:color="auto" w:fill="FFFFFF"/>
            <w:vAlign w:val="center"/>
            <w:hideMark/>
          </w:tcPr>
          <w:p w14:paraId="7BC5816B" w14:textId="77777777" w:rsidR="0041589F" w:rsidRPr="00E45A85" w:rsidRDefault="0041589F" w:rsidP="00977F25">
            <w:pPr>
              <w:spacing w:after="0" w:line="360" w:lineRule="auto"/>
              <w:jc w:val="center"/>
              <w:rPr>
                <w:b/>
                <w:sz w:val="26"/>
                <w:szCs w:val="26"/>
              </w:rPr>
            </w:pPr>
            <w:r w:rsidRPr="00E45A85">
              <w:rPr>
                <w:b/>
                <w:sz w:val="26"/>
                <w:szCs w:val="26"/>
                <w:lang w:val="vi-VN"/>
              </w:rPr>
              <w:t>SOF/DCV</w:t>
            </w:r>
          </w:p>
        </w:tc>
        <w:tc>
          <w:tcPr>
            <w:tcW w:w="1880" w:type="dxa"/>
            <w:tcBorders>
              <w:top w:val="single" w:sz="8" w:space="0" w:color="auto"/>
              <w:left w:val="nil"/>
              <w:bottom w:val="single" w:sz="8" w:space="0" w:color="auto"/>
              <w:right w:val="single" w:sz="8" w:space="0" w:color="auto"/>
            </w:tcBorders>
            <w:shd w:val="clear" w:color="auto" w:fill="FFFFFF"/>
            <w:vAlign w:val="center"/>
            <w:hideMark/>
          </w:tcPr>
          <w:p w14:paraId="6302F116" w14:textId="77777777" w:rsidR="0041589F" w:rsidRPr="00E45A85" w:rsidRDefault="0041589F" w:rsidP="00977F25">
            <w:pPr>
              <w:spacing w:after="0" w:line="360" w:lineRule="auto"/>
              <w:jc w:val="center"/>
              <w:rPr>
                <w:b/>
                <w:sz w:val="26"/>
                <w:szCs w:val="26"/>
              </w:rPr>
            </w:pPr>
            <w:r w:rsidRPr="00E45A85">
              <w:rPr>
                <w:b/>
                <w:sz w:val="26"/>
                <w:szCs w:val="26"/>
                <w:lang w:val="vi-VN"/>
              </w:rPr>
              <w:t>SOF/VEL</w:t>
            </w:r>
          </w:p>
        </w:tc>
      </w:tr>
      <w:tr w:rsidR="0041589F" w:rsidRPr="00E45A85" w14:paraId="740DCF99" w14:textId="77777777" w:rsidTr="00977F25">
        <w:trPr>
          <w:tblCellSpacing w:w="0" w:type="dxa"/>
        </w:trPr>
        <w:tc>
          <w:tcPr>
            <w:tcW w:w="1464" w:type="dxa"/>
            <w:tcBorders>
              <w:top w:val="nil"/>
              <w:left w:val="single" w:sz="8" w:space="0" w:color="auto"/>
              <w:bottom w:val="single" w:sz="8" w:space="0" w:color="auto"/>
              <w:right w:val="single" w:sz="8" w:space="0" w:color="auto"/>
            </w:tcBorders>
            <w:shd w:val="clear" w:color="auto" w:fill="FFFFFF"/>
            <w:vAlign w:val="center"/>
            <w:hideMark/>
          </w:tcPr>
          <w:p w14:paraId="1098C677" w14:textId="77777777" w:rsidR="0041589F" w:rsidRPr="00E45A85" w:rsidRDefault="0041589F" w:rsidP="00977F25">
            <w:pPr>
              <w:spacing w:after="0" w:line="360" w:lineRule="auto"/>
              <w:rPr>
                <w:sz w:val="26"/>
                <w:szCs w:val="26"/>
              </w:rPr>
            </w:pPr>
            <w:r w:rsidRPr="00E45A85">
              <w:rPr>
                <w:sz w:val="26"/>
                <w:szCs w:val="26"/>
                <w:lang w:val="vi-VN"/>
              </w:rPr>
              <w:t>Kiểu gen 1,4,5,6</w:t>
            </w:r>
          </w:p>
        </w:tc>
        <w:tc>
          <w:tcPr>
            <w:tcW w:w="1733" w:type="dxa"/>
            <w:tcBorders>
              <w:top w:val="nil"/>
              <w:left w:val="nil"/>
              <w:bottom w:val="single" w:sz="8" w:space="0" w:color="auto"/>
              <w:right w:val="single" w:sz="8" w:space="0" w:color="auto"/>
            </w:tcBorders>
            <w:shd w:val="clear" w:color="auto" w:fill="FFFFFF"/>
            <w:vAlign w:val="center"/>
            <w:hideMark/>
          </w:tcPr>
          <w:p w14:paraId="50027390" w14:textId="77777777" w:rsidR="0041589F" w:rsidRPr="00E45A85" w:rsidRDefault="0041589F" w:rsidP="00977F25">
            <w:pPr>
              <w:spacing w:after="0" w:line="360" w:lineRule="auto"/>
              <w:rPr>
                <w:sz w:val="26"/>
                <w:szCs w:val="26"/>
              </w:rPr>
            </w:pPr>
            <w:r w:rsidRPr="00E45A85">
              <w:rPr>
                <w:sz w:val="26"/>
                <w:szCs w:val="26"/>
                <w:lang w:val="vi-VN"/>
              </w:rPr>
              <w:t> </w:t>
            </w:r>
          </w:p>
        </w:tc>
        <w:tc>
          <w:tcPr>
            <w:tcW w:w="2141" w:type="dxa"/>
            <w:tcBorders>
              <w:top w:val="nil"/>
              <w:left w:val="nil"/>
              <w:bottom w:val="single" w:sz="8" w:space="0" w:color="auto"/>
              <w:right w:val="single" w:sz="8" w:space="0" w:color="auto"/>
            </w:tcBorders>
            <w:shd w:val="clear" w:color="auto" w:fill="FFFFFF"/>
            <w:vAlign w:val="center"/>
            <w:hideMark/>
          </w:tcPr>
          <w:p w14:paraId="09182BDD" w14:textId="77777777" w:rsidR="0041589F" w:rsidRPr="00E45A85" w:rsidRDefault="0041589F" w:rsidP="00977F25">
            <w:pPr>
              <w:spacing w:after="0" w:line="360" w:lineRule="auto"/>
              <w:rPr>
                <w:sz w:val="26"/>
                <w:szCs w:val="26"/>
              </w:rPr>
            </w:pPr>
            <w:r w:rsidRPr="00E45A85">
              <w:rPr>
                <w:sz w:val="26"/>
                <w:szCs w:val="26"/>
                <w:lang w:val="vi-VN"/>
              </w:rPr>
              <w:t>24 tuần</w:t>
            </w:r>
          </w:p>
          <w:p w14:paraId="7F577ADF" w14:textId="77777777" w:rsidR="0041589F" w:rsidRPr="00E45A85" w:rsidRDefault="0041589F" w:rsidP="00977F25">
            <w:pPr>
              <w:spacing w:after="0" w:line="360" w:lineRule="auto"/>
              <w:rPr>
                <w:sz w:val="26"/>
                <w:szCs w:val="26"/>
              </w:rPr>
            </w:pPr>
            <w:r w:rsidRPr="00E45A85">
              <w:rPr>
                <w:sz w:val="26"/>
                <w:szCs w:val="26"/>
                <w:lang w:val="vi-VN"/>
              </w:rPr>
              <w:lastRenderedPageBreak/>
              <w:t>Hoặc 12 tuần (+RBV)</w:t>
            </w:r>
          </w:p>
        </w:tc>
        <w:tc>
          <w:tcPr>
            <w:tcW w:w="2267" w:type="dxa"/>
            <w:tcBorders>
              <w:top w:val="nil"/>
              <w:left w:val="nil"/>
              <w:bottom w:val="single" w:sz="8" w:space="0" w:color="auto"/>
              <w:right w:val="single" w:sz="8" w:space="0" w:color="auto"/>
            </w:tcBorders>
            <w:shd w:val="clear" w:color="auto" w:fill="FFFFFF"/>
            <w:vAlign w:val="center"/>
            <w:hideMark/>
          </w:tcPr>
          <w:p w14:paraId="5A11C90D" w14:textId="77777777" w:rsidR="0041589F" w:rsidRPr="00E45A85" w:rsidRDefault="0041589F" w:rsidP="00977F25">
            <w:pPr>
              <w:spacing w:after="0" w:line="360" w:lineRule="auto"/>
              <w:rPr>
                <w:sz w:val="26"/>
                <w:szCs w:val="26"/>
              </w:rPr>
            </w:pPr>
            <w:r w:rsidRPr="00E45A85">
              <w:rPr>
                <w:sz w:val="26"/>
                <w:szCs w:val="26"/>
                <w:lang w:val="vi-VN"/>
              </w:rPr>
              <w:lastRenderedPageBreak/>
              <w:t>24 tuần</w:t>
            </w:r>
          </w:p>
          <w:p w14:paraId="775AE44A" w14:textId="77777777" w:rsidR="0041589F" w:rsidRPr="00E45A85" w:rsidRDefault="0041589F" w:rsidP="00977F25">
            <w:pPr>
              <w:spacing w:after="0" w:line="360" w:lineRule="auto"/>
              <w:rPr>
                <w:sz w:val="26"/>
                <w:szCs w:val="26"/>
              </w:rPr>
            </w:pPr>
            <w:r w:rsidRPr="00E45A85">
              <w:rPr>
                <w:sz w:val="26"/>
                <w:szCs w:val="26"/>
                <w:lang w:val="vi-VN"/>
              </w:rPr>
              <w:lastRenderedPageBreak/>
              <w:t>hoặc 12 tuần (+RBV)</w:t>
            </w:r>
          </w:p>
        </w:tc>
        <w:tc>
          <w:tcPr>
            <w:tcW w:w="1880" w:type="dxa"/>
            <w:vMerge w:val="restart"/>
            <w:tcBorders>
              <w:top w:val="nil"/>
              <w:left w:val="nil"/>
              <w:bottom w:val="single" w:sz="8" w:space="0" w:color="auto"/>
              <w:right w:val="single" w:sz="8" w:space="0" w:color="auto"/>
            </w:tcBorders>
            <w:shd w:val="clear" w:color="auto" w:fill="FFFFFF"/>
            <w:vAlign w:val="center"/>
            <w:hideMark/>
          </w:tcPr>
          <w:p w14:paraId="74F4F2A6" w14:textId="77777777" w:rsidR="0041589F" w:rsidRPr="00E45A85" w:rsidRDefault="0041589F" w:rsidP="00977F25">
            <w:pPr>
              <w:spacing w:after="0" w:line="360" w:lineRule="auto"/>
              <w:jc w:val="center"/>
              <w:rPr>
                <w:sz w:val="26"/>
                <w:szCs w:val="26"/>
              </w:rPr>
            </w:pPr>
            <w:r w:rsidRPr="00E45A85">
              <w:rPr>
                <w:sz w:val="26"/>
                <w:szCs w:val="26"/>
                <w:lang w:val="vi-VN"/>
              </w:rPr>
              <w:lastRenderedPageBreak/>
              <w:t>24 tuần hoặc 12 tuầ</w:t>
            </w:r>
            <w:r w:rsidRPr="00E45A85">
              <w:rPr>
                <w:sz w:val="26"/>
                <w:szCs w:val="26"/>
              </w:rPr>
              <w:t>n</w:t>
            </w:r>
            <w:r w:rsidRPr="00E45A85">
              <w:rPr>
                <w:sz w:val="26"/>
                <w:szCs w:val="26"/>
                <w:lang w:val="vi-VN"/>
              </w:rPr>
              <w:t> (+RBV)</w:t>
            </w:r>
          </w:p>
        </w:tc>
      </w:tr>
      <w:tr w:rsidR="0041589F" w:rsidRPr="00E45A85" w14:paraId="03C993B9" w14:textId="77777777" w:rsidTr="00977F25">
        <w:trPr>
          <w:tblCellSpacing w:w="0" w:type="dxa"/>
        </w:trPr>
        <w:tc>
          <w:tcPr>
            <w:tcW w:w="1464" w:type="dxa"/>
            <w:tcBorders>
              <w:top w:val="nil"/>
              <w:left w:val="single" w:sz="8" w:space="0" w:color="auto"/>
              <w:bottom w:val="single" w:sz="8" w:space="0" w:color="auto"/>
              <w:right w:val="single" w:sz="8" w:space="0" w:color="auto"/>
            </w:tcBorders>
            <w:shd w:val="clear" w:color="auto" w:fill="FFFFFF"/>
            <w:vAlign w:val="center"/>
            <w:hideMark/>
          </w:tcPr>
          <w:p w14:paraId="50E2262E" w14:textId="77777777" w:rsidR="0041589F" w:rsidRPr="00E45A85" w:rsidRDefault="0041589F" w:rsidP="00977F25">
            <w:pPr>
              <w:spacing w:after="0" w:line="360" w:lineRule="auto"/>
              <w:rPr>
                <w:sz w:val="26"/>
                <w:szCs w:val="26"/>
              </w:rPr>
            </w:pPr>
            <w:r w:rsidRPr="00E45A85">
              <w:rPr>
                <w:sz w:val="26"/>
                <w:szCs w:val="26"/>
                <w:lang w:val="vi-VN"/>
              </w:rPr>
              <w:t>Kiểu gen 2</w:t>
            </w:r>
          </w:p>
        </w:tc>
        <w:tc>
          <w:tcPr>
            <w:tcW w:w="1733" w:type="dxa"/>
            <w:tcBorders>
              <w:top w:val="nil"/>
              <w:left w:val="nil"/>
              <w:bottom w:val="single" w:sz="8" w:space="0" w:color="auto"/>
              <w:right w:val="single" w:sz="8" w:space="0" w:color="auto"/>
            </w:tcBorders>
            <w:shd w:val="clear" w:color="auto" w:fill="FFFFFF"/>
            <w:vAlign w:val="center"/>
            <w:hideMark/>
          </w:tcPr>
          <w:p w14:paraId="0EDF8775" w14:textId="77777777" w:rsidR="0041589F" w:rsidRPr="00E45A85" w:rsidRDefault="0041589F" w:rsidP="00977F25">
            <w:pPr>
              <w:spacing w:after="0" w:line="360" w:lineRule="auto"/>
              <w:rPr>
                <w:sz w:val="26"/>
                <w:szCs w:val="26"/>
              </w:rPr>
            </w:pPr>
            <w:r w:rsidRPr="00E45A85">
              <w:rPr>
                <w:sz w:val="26"/>
                <w:szCs w:val="26"/>
                <w:lang w:val="vi-VN"/>
              </w:rPr>
              <w:t>16-20 tuần</w:t>
            </w:r>
          </w:p>
        </w:tc>
        <w:tc>
          <w:tcPr>
            <w:tcW w:w="2141" w:type="dxa"/>
            <w:tcBorders>
              <w:top w:val="nil"/>
              <w:left w:val="nil"/>
              <w:bottom w:val="single" w:sz="8" w:space="0" w:color="auto"/>
              <w:right w:val="single" w:sz="8" w:space="0" w:color="auto"/>
            </w:tcBorders>
            <w:shd w:val="clear" w:color="auto" w:fill="FFFFFF"/>
            <w:vAlign w:val="center"/>
            <w:hideMark/>
          </w:tcPr>
          <w:p w14:paraId="305C57B1" w14:textId="77777777" w:rsidR="0041589F" w:rsidRPr="00E45A85" w:rsidRDefault="0041589F" w:rsidP="00977F25">
            <w:pPr>
              <w:spacing w:after="0" w:line="360" w:lineRule="auto"/>
              <w:rPr>
                <w:sz w:val="26"/>
                <w:szCs w:val="26"/>
              </w:rPr>
            </w:pPr>
            <w:r w:rsidRPr="00E45A85">
              <w:rPr>
                <w:sz w:val="26"/>
                <w:szCs w:val="26"/>
                <w:lang w:val="vi-VN"/>
              </w:rPr>
              <w:t>Không</w:t>
            </w:r>
          </w:p>
        </w:tc>
        <w:tc>
          <w:tcPr>
            <w:tcW w:w="2267" w:type="dxa"/>
            <w:tcBorders>
              <w:top w:val="nil"/>
              <w:left w:val="nil"/>
              <w:bottom w:val="single" w:sz="8" w:space="0" w:color="auto"/>
              <w:right w:val="single" w:sz="8" w:space="0" w:color="auto"/>
            </w:tcBorders>
            <w:shd w:val="clear" w:color="auto" w:fill="FFFFFF"/>
            <w:vAlign w:val="center"/>
            <w:hideMark/>
          </w:tcPr>
          <w:p w14:paraId="619CE004" w14:textId="77777777" w:rsidR="0041589F" w:rsidRPr="00E45A85" w:rsidRDefault="0041589F" w:rsidP="00977F25">
            <w:pPr>
              <w:spacing w:after="0" w:line="360" w:lineRule="auto"/>
              <w:rPr>
                <w:sz w:val="26"/>
                <w:szCs w:val="26"/>
              </w:rPr>
            </w:pPr>
            <w:r w:rsidRPr="00E45A85">
              <w:rPr>
                <w:sz w:val="26"/>
                <w:szCs w:val="26"/>
                <w:lang w:val="vi-VN"/>
              </w:rPr>
              <w:t>24 tuần hoặc 12 tuần (+RBV)</w:t>
            </w:r>
          </w:p>
        </w:tc>
        <w:tc>
          <w:tcPr>
            <w:tcW w:w="1880" w:type="dxa"/>
            <w:vMerge/>
            <w:tcBorders>
              <w:top w:val="nil"/>
              <w:left w:val="nil"/>
              <w:bottom w:val="single" w:sz="8" w:space="0" w:color="auto"/>
              <w:right w:val="single" w:sz="8" w:space="0" w:color="auto"/>
            </w:tcBorders>
            <w:vAlign w:val="center"/>
            <w:hideMark/>
          </w:tcPr>
          <w:p w14:paraId="5A4AD491" w14:textId="77777777" w:rsidR="0041589F" w:rsidRPr="00E45A85" w:rsidRDefault="0041589F" w:rsidP="00977F25">
            <w:pPr>
              <w:spacing w:after="0" w:line="360" w:lineRule="auto"/>
              <w:rPr>
                <w:sz w:val="26"/>
                <w:szCs w:val="26"/>
              </w:rPr>
            </w:pPr>
          </w:p>
        </w:tc>
      </w:tr>
      <w:tr w:rsidR="0041589F" w:rsidRPr="00E45A85" w14:paraId="7DD5031E" w14:textId="77777777" w:rsidTr="00977F25">
        <w:trPr>
          <w:tblCellSpacing w:w="0" w:type="dxa"/>
        </w:trPr>
        <w:tc>
          <w:tcPr>
            <w:tcW w:w="1464" w:type="dxa"/>
            <w:tcBorders>
              <w:top w:val="nil"/>
              <w:left w:val="single" w:sz="8" w:space="0" w:color="auto"/>
              <w:bottom w:val="single" w:sz="8" w:space="0" w:color="auto"/>
              <w:right w:val="single" w:sz="8" w:space="0" w:color="auto"/>
            </w:tcBorders>
            <w:shd w:val="clear" w:color="auto" w:fill="FFFFFF"/>
            <w:vAlign w:val="center"/>
            <w:hideMark/>
          </w:tcPr>
          <w:p w14:paraId="6734D9E6" w14:textId="77777777" w:rsidR="0041589F" w:rsidRPr="00E45A85" w:rsidRDefault="0041589F" w:rsidP="00977F25">
            <w:pPr>
              <w:spacing w:after="0" w:line="360" w:lineRule="auto"/>
              <w:rPr>
                <w:sz w:val="26"/>
                <w:szCs w:val="26"/>
              </w:rPr>
            </w:pPr>
            <w:r w:rsidRPr="00E45A85">
              <w:rPr>
                <w:sz w:val="26"/>
                <w:szCs w:val="26"/>
                <w:lang w:val="vi-VN"/>
              </w:rPr>
              <w:t>Kiểu gen 3</w:t>
            </w:r>
          </w:p>
        </w:tc>
        <w:tc>
          <w:tcPr>
            <w:tcW w:w="1733" w:type="dxa"/>
            <w:tcBorders>
              <w:top w:val="nil"/>
              <w:left w:val="nil"/>
              <w:bottom w:val="single" w:sz="8" w:space="0" w:color="auto"/>
              <w:right w:val="single" w:sz="8" w:space="0" w:color="auto"/>
            </w:tcBorders>
            <w:shd w:val="clear" w:color="auto" w:fill="FFFFFF"/>
            <w:vAlign w:val="center"/>
            <w:hideMark/>
          </w:tcPr>
          <w:p w14:paraId="71984782" w14:textId="77777777" w:rsidR="0041589F" w:rsidRPr="00E45A85" w:rsidRDefault="0041589F" w:rsidP="00977F25">
            <w:pPr>
              <w:spacing w:after="0" w:line="360" w:lineRule="auto"/>
              <w:rPr>
                <w:sz w:val="26"/>
                <w:szCs w:val="26"/>
              </w:rPr>
            </w:pPr>
            <w:r w:rsidRPr="00E45A85">
              <w:rPr>
                <w:sz w:val="26"/>
                <w:szCs w:val="26"/>
                <w:lang w:val="vi-VN"/>
              </w:rPr>
              <w:t> </w:t>
            </w:r>
          </w:p>
        </w:tc>
        <w:tc>
          <w:tcPr>
            <w:tcW w:w="2141" w:type="dxa"/>
            <w:tcBorders>
              <w:top w:val="nil"/>
              <w:left w:val="nil"/>
              <w:bottom w:val="single" w:sz="8" w:space="0" w:color="auto"/>
              <w:right w:val="single" w:sz="8" w:space="0" w:color="auto"/>
            </w:tcBorders>
            <w:shd w:val="clear" w:color="auto" w:fill="FFFFFF"/>
            <w:vAlign w:val="center"/>
            <w:hideMark/>
          </w:tcPr>
          <w:p w14:paraId="79FC4933" w14:textId="77777777" w:rsidR="0041589F" w:rsidRPr="00E45A85" w:rsidRDefault="0041589F" w:rsidP="00977F25">
            <w:pPr>
              <w:spacing w:after="0" w:line="360" w:lineRule="auto"/>
              <w:rPr>
                <w:sz w:val="26"/>
                <w:szCs w:val="26"/>
              </w:rPr>
            </w:pPr>
            <w:r w:rsidRPr="00E45A85">
              <w:rPr>
                <w:sz w:val="26"/>
                <w:szCs w:val="26"/>
                <w:lang w:val="vi-VN"/>
              </w:rPr>
              <w:t>Không</w:t>
            </w:r>
          </w:p>
        </w:tc>
        <w:tc>
          <w:tcPr>
            <w:tcW w:w="2267" w:type="dxa"/>
            <w:tcBorders>
              <w:top w:val="nil"/>
              <w:left w:val="nil"/>
              <w:bottom w:val="single" w:sz="8" w:space="0" w:color="auto"/>
              <w:right w:val="single" w:sz="8" w:space="0" w:color="auto"/>
            </w:tcBorders>
            <w:shd w:val="clear" w:color="auto" w:fill="FFFFFF"/>
            <w:vAlign w:val="center"/>
            <w:hideMark/>
          </w:tcPr>
          <w:p w14:paraId="5E9116D9" w14:textId="77777777" w:rsidR="0041589F" w:rsidRPr="00E45A85" w:rsidRDefault="0041589F" w:rsidP="00977F25">
            <w:pPr>
              <w:spacing w:after="0" w:line="360" w:lineRule="auto"/>
              <w:rPr>
                <w:sz w:val="26"/>
                <w:szCs w:val="26"/>
              </w:rPr>
            </w:pPr>
            <w:r w:rsidRPr="00E45A85">
              <w:rPr>
                <w:sz w:val="26"/>
                <w:szCs w:val="26"/>
                <w:lang w:val="vi-VN"/>
              </w:rPr>
              <w:t>24 tuần hoặc 12 tuần (+RBV)</w:t>
            </w:r>
          </w:p>
        </w:tc>
        <w:tc>
          <w:tcPr>
            <w:tcW w:w="1880" w:type="dxa"/>
            <w:vMerge/>
            <w:tcBorders>
              <w:top w:val="nil"/>
              <w:left w:val="nil"/>
              <w:bottom w:val="single" w:sz="8" w:space="0" w:color="auto"/>
              <w:right w:val="single" w:sz="8" w:space="0" w:color="auto"/>
            </w:tcBorders>
            <w:vAlign w:val="center"/>
            <w:hideMark/>
          </w:tcPr>
          <w:p w14:paraId="7F265D44" w14:textId="77777777" w:rsidR="0041589F" w:rsidRPr="00E45A85" w:rsidRDefault="0041589F" w:rsidP="00977F25">
            <w:pPr>
              <w:spacing w:after="0" w:line="360" w:lineRule="auto"/>
              <w:rPr>
                <w:sz w:val="26"/>
                <w:szCs w:val="26"/>
              </w:rPr>
            </w:pPr>
          </w:p>
        </w:tc>
      </w:tr>
    </w:tbl>
    <w:p w14:paraId="6FE59B31"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rPr>
        <w:t>Lưu</w:t>
      </w:r>
      <w:r w:rsidRPr="00E45A85">
        <w:rPr>
          <w:b/>
          <w:bCs/>
          <w:i/>
          <w:iCs/>
          <w:sz w:val="26"/>
          <w:szCs w:val="26"/>
          <w:lang w:val="vi-VN"/>
        </w:rPr>
        <w:t> ý:</w:t>
      </w:r>
    </w:p>
    <w:p w14:paraId="567FAC66" w14:textId="77777777" w:rsidR="0041589F" w:rsidRPr="00E45A85" w:rsidRDefault="0041589F" w:rsidP="0041589F">
      <w:pPr>
        <w:shd w:val="clear" w:color="auto" w:fill="FFFFFF"/>
        <w:spacing w:after="0" w:line="360" w:lineRule="auto"/>
        <w:ind w:left="288"/>
        <w:jc w:val="both"/>
        <w:rPr>
          <w:sz w:val="26"/>
          <w:szCs w:val="26"/>
        </w:rPr>
      </w:pPr>
      <w:r w:rsidRPr="00E45A85">
        <w:rPr>
          <w:i/>
          <w:iCs/>
          <w:sz w:val="26"/>
          <w:szCs w:val="26"/>
          <w:lang w:val="vi-VN"/>
        </w:rPr>
        <w:t>- Đ</w:t>
      </w:r>
      <w:r w:rsidRPr="00E45A85">
        <w:rPr>
          <w:i/>
          <w:iCs/>
          <w:sz w:val="26"/>
          <w:szCs w:val="26"/>
        </w:rPr>
        <w:t>ố</w:t>
      </w:r>
      <w:r w:rsidRPr="00E45A85">
        <w:rPr>
          <w:i/>
          <w:iCs/>
          <w:sz w:val="26"/>
          <w:szCs w:val="26"/>
          <w:lang w:val="vi-VN"/>
        </w:rPr>
        <w:t>i với phác đồ có sử dụng RBV thì khởi đầu với liều 600mg, tăn</w:t>
      </w:r>
      <w:r w:rsidRPr="00E45A85">
        <w:rPr>
          <w:i/>
          <w:iCs/>
          <w:sz w:val="26"/>
          <w:szCs w:val="26"/>
        </w:rPr>
        <w:t>g </w:t>
      </w:r>
      <w:r w:rsidRPr="00E45A85">
        <w:rPr>
          <w:i/>
          <w:iCs/>
          <w:sz w:val="26"/>
          <w:szCs w:val="26"/>
          <w:lang w:val="vi-VN"/>
        </w:rPr>
        <w:t>liều </w:t>
      </w:r>
      <w:r w:rsidRPr="00E45A85">
        <w:rPr>
          <w:i/>
          <w:iCs/>
          <w:sz w:val="26"/>
          <w:szCs w:val="26"/>
        </w:rPr>
        <w:t>dần</w:t>
      </w:r>
      <w:r w:rsidRPr="00E45A85">
        <w:rPr>
          <w:i/>
          <w:iCs/>
          <w:sz w:val="26"/>
          <w:szCs w:val="26"/>
          <w:lang w:val="vi-VN"/>
        </w:rPr>
        <w:t> theo </w:t>
      </w:r>
      <w:r w:rsidRPr="00E45A85">
        <w:rPr>
          <w:i/>
          <w:iCs/>
          <w:sz w:val="26"/>
          <w:szCs w:val="26"/>
        </w:rPr>
        <w:t>cân </w:t>
      </w:r>
      <w:r w:rsidRPr="00E45A85">
        <w:rPr>
          <w:i/>
          <w:iCs/>
          <w:sz w:val="26"/>
          <w:szCs w:val="26"/>
          <w:lang w:val="vi-VN"/>
        </w:rPr>
        <w:t>nặng </w:t>
      </w:r>
      <w:r w:rsidRPr="00E45A85">
        <w:rPr>
          <w:i/>
          <w:iCs/>
          <w:sz w:val="26"/>
          <w:szCs w:val="26"/>
        </w:rPr>
        <w:t>nếu người </w:t>
      </w:r>
      <w:r w:rsidRPr="00E45A85">
        <w:rPr>
          <w:i/>
          <w:iCs/>
          <w:sz w:val="26"/>
          <w:szCs w:val="26"/>
          <w:lang w:val="vi-VN"/>
        </w:rPr>
        <w:t>bệnh dung nạp tốt.</w:t>
      </w:r>
    </w:p>
    <w:p w14:paraId="7B0599CC" w14:textId="77777777" w:rsidR="0041589F" w:rsidRPr="00E45A85" w:rsidRDefault="0041589F" w:rsidP="0041589F">
      <w:pPr>
        <w:shd w:val="clear" w:color="auto" w:fill="FFFFFF"/>
        <w:spacing w:after="0" w:line="360" w:lineRule="auto"/>
        <w:ind w:left="288"/>
        <w:jc w:val="both"/>
        <w:rPr>
          <w:sz w:val="26"/>
          <w:szCs w:val="26"/>
        </w:rPr>
      </w:pPr>
      <w:r w:rsidRPr="00E45A85">
        <w:rPr>
          <w:i/>
          <w:iCs/>
          <w:sz w:val="26"/>
          <w:szCs w:val="26"/>
          <w:lang w:val="vi-VN"/>
        </w:rPr>
        <w:t>- Điều trị DAAs trên </w:t>
      </w:r>
      <w:r w:rsidRPr="00E45A85">
        <w:rPr>
          <w:i/>
          <w:iCs/>
          <w:sz w:val="26"/>
          <w:szCs w:val="26"/>
        </w:rPr>
        <w:t>người</w:t>
      </w:r>
      <w:r w:rsidRPr="00E45A85">
        <w:rPr>
          <w:i/>
          <w:iCs/>
          <w:sz w:val="26"/>
          <w:szCs w:val="26"/>
          <w:lang w:val="vi-VN"/>
        </w:rPr>
        <w:t> bệnh xơ gan mất bù cần được theo d</w:t>
      </w:r>
      <w:r w:rsidRPr="00E45A85">
        <w:rPr>
          <w:i/>
          <w:iCs/>
          <w:sz w:val="26"/>
          <w:szCs w:val="26"/>
        </w:rPr>
        <w:t>õi tại </w:t>
      </w:r>
      <w:r w:rsidRPr="00E45A85">
        <w:rPr>
          <w:i/>
          <w:iCs/>
          <w:sz w:val="26"/>
          <w:szCs w:val="26"/>
          <w:lang w:val="vi-VN"/>
        </w:rPr>
        <w:t>cơ sở điều trị chuyên khoa/đa khoa tuyến tỉnh hoặc tuyến trung ương.</w:t>
      </w:r>
    </w:p>
    <w:p w14:paraId="20EA11A9"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2.5. </w:t>
      </w:r>
      <w:r w:rsidRPr="00E45A85">
        <w:rPr>
          <w:b/>
          <w:bCs/>
          <w:i/>
          <w:iCs/>
          <w:sz w:val="26"/>
          <w:szCs w:val="26"/>
        </w:rPr>
        <w:t>Chống chỉ định</w:t>
      </w:r>
    </w:p>
    <w:p w14:paraId="4EB43F42"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a) Đ</w:t>
      </w:r>
      <w:r w:rsidRPr="00E45A85">
        <w:rPr>
          <w:b/>
          <w:bCs/>
          <w:i/>
          <w:iCs/>
          <w:sz w:val="26"/>
          <w:szCs w:val="26"/>
        </w:rPr>
        <w:t>ố</w:t>
      </w:r>
      <w:r w:rsidRPr="00E45A85">
        <w:rPr>
          <w:b/>
          <w:bCs/>
          <w:i/>
          <w:iCs/>
          <w:sz w:val="26"/>
          <w:szCs w:val="26"/>
          <w:lang w:val="vi-VN"/>
        </w:rPr>
        <w:t>i với phác đồ có các thuốc kháng vi rút trực tiếp (Direct actin</w:t>
      </w:r>
      <w:r w:rsidRPr="00E45A85">
        <w:rPr>
          <w:b/>
          <w:bCs/>
          <w:i/>
          <w:iCs/>
          <w:sz w:val="26"/>
          <w:szCs w:val="26"/>
        </w:rPr>
        <w:t>g </w:t>
      </w:r>
      <w:r w:rsidRPr="00E45A85">
        <w:rPr>
          <w:b/>
          <w:bCs/>
          <w:i/>
          <w:iCs/>
          <w:sz w:val="26"/>
          <w:szCs w:val="26"/>
          <w:lang w:val="vi-VN"/>
        </w:rPr>
        <w:t>antivira</w:t>
      </w:r>
      <w:r w:rsidRPr="00E45A85">
        <w:rPr>
          <w:b/>
          <w:bCs/>
          <w:i/>
          <w:iCs/>
          <w:sz w:val="26"/>
          <w:szCs w:val="26"/>
        </w:rPr>
        <w:t>l</w:t>
      </w:r>
      <w:r w:rsidRPr="00E45A85">
        <w:rPr>
          <w:b/>
          <w:bCs/>
          <w:i/>
          <w:iCs/>
          <w:sz w:val="26"/>
          <w:szCs w:val="26"/>
          <w:lang w:val="vi-VN"/>
        </w:rPr>
        <w:t>s-DAAs)</w:t>
      </w:r>
    </w:p>
    <w:p w14:paraId="73EBB006"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Chưa có khuyến cáo điều trị các thuốc DAAs cho người bệnh dưới 18 tuổi</w:t>
      </w:r>
      <w:r w:rsidRPr="00E45A85">
        <w:rPr>
          <w:sz w:val="26"/>
          <w:szCs w:val="26"/>
        </w:rPr>
        <w:t>.</w:t>
      </w:r>
    </w:p>
    <w:p w14:paraId="33CCC958"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Phụ n</w:t>
      </w:r>
      <w:r w:rsidRPr="00E45A85">
        <w:rPr>
          <w:sz w:val="26"/>
          <w:szCs w:val="26"/>
        </w:rPr>
        <w:t>ữ </w:t>
      </w:r>
      <w:r w:rsidRPr="00E45A85">
        <w:rPr>
          <w:sz w:val="26"/>
          <w:szCs w:val="26"/>
          <w:lang w:val="vi-VN"/>
        </w:rPr>
        <w:t>có thai.</w:t>
      </w:r>
    </w:p>
    <w:p w14:paraId="525515DA"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b) Đối với phác đồ có Peg</w:t>
      </w:r>
      <w:r w:rsidRPr="00E45A85">
        <w:rPr>
          <w:b/>
          <w:bCs/>
          <w:i/>
          <w:iCs/>
          <w:sz w:val="26"/>
          <w:szCs w:val="26"/>
        </w:rPr>
        <w:t>in</w:t>
      </w:r>
      <w:r w:rsidRPr="00E45A85">
        <w:rPr>
          <w:b/>
          <w:bCs/>
          <w:i/>
          <w:iCs/>
          <w:sz w:val="26"/>
          <w:szCs w:val="26"/>
          <w:lang w:val="vi-VN"/>
        </w:rPr>
        <w:t>terferon</w:t>
      </w:r>
    </w:p>
    <w:p w14:paraId="253420B7" w14:textId="77777777" w:rsidR="0041589F" w:rsidRPr="00E45A85" w:rsidRDefault="0041589F" w:rsidP="0041589F">
      <w:pPr>
        <w:shd w:val="clear" w:color="auto" w:fill="FFFFFF"/>
        <w:spacing w:after="0" w:line="360" w:lineRule="auto"/>
        <w:ind w:left="288"/>
        <w:jc w:val="both"/>
        <w:rPr>
          <w:sz w:val="26"/>
          <w:szCs w:val="26"/>
        </w:rPr>
      </w:pPr>
      <w:r w:rsidRPr="00E45A85">
        <w:rPr>
          <w:b/>
          <w:bCs/>
          <w:sz w:val="26"/>
          <w:szCs w:val="26"/>
          <w:lang w:val="vi-VN"/>
        </w:rPr>
        <w:t>- Chống ch</w:t>
      </w:r>
      <w:r w:rsidRPr="00E45A85">
        <w:rPr>
          <w:b/>
          <w:bCs/>
          <w:sz w:val="26"/>
          <w:szCs w:val="26"/>
        </w:rPr>
        <w:t>ỉ</w:t>
      </w:r>
      <w:r w:rsidRPr="00E45A85">
        <w:rPr>
          <w:b/>
          <w:bCs/>
          <w:sz w:val="26"/>
          <w:szCs w:val="26"/>
          <w:lang w:val="vi-VN"/>
        </w:rPr>
        <w:t> định tuy</w:t>
      </w:r>
      <w:r w:rsidRPr="00E45A85">
        <w:rPr>
          <w:b/>
          <w:bCs/>
          <w:sz w:val="26"/>
          <w:szCs w:val="26"/>
        </w:rPr>
        <w:t>ệ</w:t>
      </w:r>
      <w:r w:rsidRPr="00E45A85">
        <w:rPr>
          <w:b/>
          <w:bCs/>
          <w:sz w:val="26"/>
          <w:szCs w:val="26"/>
          <w:lang w:val="vi-VN"/>
        </w:rPr>
        <w:t>t đối:</w:t>
      </w:r>
    </w:p>
    <w:p w14:paraId="5BD7E21F"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Dưới 2 tuổi.</w:t>
      </w:r>
    </w:p>
    <w:p w14:paraId="040AB0B5"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Có thai hoặc không muốn sử dụng phương tiện tránh thai. Đang cho co</w:t>
      </w:r>
      <w:r w:rsidRPr="00E45A85">
        <w:rPr>
          <w:sz w:val="26"/>
          <w:szCs w:val="26"/>
        </w:rPr>
        <w:t>n </w:t>
      </w:r>
      <w:r w:rsidRPr="00E45A85">
        <w:rPr>
          <w:sz w:val="26"/>
          <w:szCs w:val="26"/>
          <w:lang w:val="vi-VN"/>
        </w:rPr>
        <w:t>bú.</w:t>
      </w:r>
    </w:p>
    <w:p w14:paraId="2929C362"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Xơ gan mất bù.</w:t>
      </w:r>
    </w:p>
    <w:p w14:paraId="42393FD9"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Trầm cảm hoặc rối loạn tâm thần nặng không kiểm soát được.</w:t>
      </w:r>
    </w:p>
    <w:p w14:paraId="295338FB"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Động kinh không kiểm soát được.</w:t>
      </w:r>
    </w:p>
    <w:p w14:paraId="78BDC428"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Người bệnh có bệnh gan tự </w:t>
      </w:r>
      <w:r w:rsidRPr="00E45A85">
        <w:rPr>
          <w:sz w:val="26"/>
          <w:szCs w:val="26"/>
        </w:rPr>
        <w:t>miễn </w:t>
      </w:r>
      <w:r w:rsidRPr="00E45A85">
        <w:rPr>
          <w:sz w:val="26"/>
          <w:szCs w:val="26"/>
          <w:lang w:val="vi-VN"/>
        </w:rPr>
        <w:t>hoặc các bệnh tự </w:t>
      </w:r>
      <w:r w:rsidRPr="00E45A85">
        <w:rPr>
          <w:sz w:val="26"/>
          <w:szCs w:val="26"/>
        </w:rPr>
        <w:t>miễn </w:t>
      </w:r>
      <w:r w:rsidRPr="00E45A85">
        <w:rPr>
          <w:sz w:val="26"/>
          <w:szCs w:val="26"/>
          <w:lang w:val="vi-VN"/>
        </w:rPr>
        <w:t>khác không kiểm soát được.</w:t>
      </w:r>
    </w:p>
    <w:p w14:paraId="231B1D9B"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Bệnh lý tuyến giáp không được kiểm soát.</w:t>
      </w:r>
    </w:p>
    <w:p w14:paraId="624B8C83"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Đang mắc các bệnh nặng khác bao gồm cả các bệnh nhiễm trùng nặng.</w:t>
      </w:r>
    </w:p>
    <w:p w14:paraId="075A6931"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Tăng huyết áp, suy tim đái tháo đường không kiểm soát được.</w:t>
      </w:r>
    </w:p>
    <w:p w14:paraId="328229FC"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Bệnh phổi tắc nghẽn mạn tính.</w:t>
      </w:r>
    </w:p>
    <w:p w14:paraId="46917054"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Ghép tạng đặc (trừ gan).</w:t>
      </w:r>
    </w:p>
    <w:p w14:paraId="548F20CE" w14:textId="77777777" w:rsidR="0041589F" w:rsidRPr="00E45A85" w:rsidRDefault="0041589F" w:rsidP="0041589F">
      <w:pPr>
        <w:shd w:val="clear" w:color="auto" w:fill="FFFFFF"/>
        <w:spacing w:after="0" w:line="360" w:lineRule="auto"/>
        <w:ind w:left="288"/>
        <w:jc w:val="both"/>
        <w:rPr>
          <w:sz w:val="26"/>
          <w:szCs w:val="26"/>
        </w:rPr>
      </w:pPr>
      <w:r w:rsidRPr="00E45A85">
        <w:rPr>
          <w:b/>
          <w:bCs/>
          <w:sz w:val="26"/>
          <w:szCs w:val="26"/>
          <w:lang w:val="vi-VN"/>
        </w:rPr>
        <w:lastRenderedPageBreak/>
        <w:t>- Chống chỉ định tương đối:</w:t>
      </w:r>
    </w:p>
    <w:p w14:paraId="11EA53F5"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Có các chỉ số huyết học bất thường: Hemoglobin &lt;13</w:t>
      </w:r>
      <w:r w:rsidRPr="00E45A85">
        <w:rPr>
          <w:sz w:val="26"/>
          <w:szCs w:val="26"/>
        </w:rPr>
        <w:t>g</w:t>
      </w:r>
      <w:r w:rsidRPr="00E45A85">
        <w:rPr>
          <w:sz w:val="26"/>
          <w:szCs w:val="26"/>
          <w:lang w:val="vi-VN"/>
        </w:rPr>
        <w:t>/dL hoặc &lt;12g/d</w:t>
      </w:r>
      <w:r w:rsidRPr="00E45A85">
        <w:rPr>
          <w:sz w:val="26"/>
          <w:szCs w:val="26"/>
        </w:rPr>
        <w:t>L </w:t>
      </w:r>
      <w:r w:rsidRPr="00E45A85">
        <w:rPr>
          <w:sz w:val="26"/>
          <w:szCs w:val="26"/>
          <w:lang w:val="vi-VN"/>
        </w:rPr>
        <w:t>đối với phụ nữ; Bạch cầu đa nhân trung tính &lt;1,5 G/L; Tiểu c</w:t>
      </w:r>
      <w:r w:rsidRPr="00E45A85">
        <w:rPr>
          <w:sz w:val="26"/>
          <w:szCs w:val="26"/>
        </w:rPr>
        <w:t>ầ</w:t>
      </w:r>
      <w:r w:rsidRPr="00E45A85">
        <w:rPr>
          <w:sz w:val="26"/>
          <w:szCs w:val="26"/>
          <w:lang w:val="vi-VN"/>
        </w:rPr>
        <w:t>u &lt; 90 G/L;</w:t>
      </w:r>
    </w:p>
    <w:p w14:paraId="65A39EAA"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Creatinin huyết thanh &gt;1,5 mg/dL (&gt; 132 mg/L).</w:t>
      </w:r>
    </w:p>
    <w:p w14:paraId="510AD698"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Bệnh về huyết sắc tố (hồng cầu hình liềm hoặc thalassaemia).</w:t>
      </w:r>
    </w:p>
    <w:p w14:paraId="27D76235"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Bệnh mạch vành nặng.</w:t>
      </w:r>
    </w:p>
    <w:p w14:paraId="0CDF4EB1"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Bệnh tuyến </w:t>
      </w:r>
      <w:r w:rsidRPr="00E45A85">
        <w:rPr>
          <w:sz w:val="26"/>
          <w:szCs w:val="26"/>
        </w:rPr>
        <w:t>giáp </w:t>
      </w:r>
      <w:r w:rsidRPr="00E45A85">
        <w:rPr>
          <w:sz w:val="26"/>
          <w:szCs w:val="26"/>
          <w:lang w:val="vi-VN"/>
        </w:rPr>
        <w:t>khô</w:t>
      </w:r>
      <w:r w:rsidRPr="00E45A85">
        <w:rPr>
          <w:sz w:val="26"/>
          <w:szCs w:val="26"/>
        </w:rPr>
        <w:t>ng</w:t>
      </w:r>
      <w:r w:rsidRPr="00E45A85">
        <w:rPr>
          <w:sz w:val="26"/>
          <w:szCs w:val="26"/>
          <w:lang w:val="vi-VN"/>
        </w:rPr>
        <w:t> điều trị.</w:t>
      </w:r>
    </w:p>
    <w:p w14:paraId="6DDAA20E"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Viêm màng bồ đào, viêm võng mạc </w:t>
      </w:r>
      <w:r w:rsidRPr="00E45A85">
        <w:rPr>
          <w:sz w:val="26"/>
          <w:szCs w:val="26"/>
        </w:rPr>
        <w:t>mắt</w:t>
      </w:r>
      <w:r w:rsidRPr="00E45A85">
        <w:rPr>
          <w:sz w:val="26"/>
          <w:szCs w:val="26"/>
          <w:lang w:val="vi-VN"/>
        </w:rPr>
        <w:t>, bệnh Glaucoma (Glôcôm).</w:t>
      </w:r>
    </w:p>
    <w:p w14:paraId="7787F768"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c) Đối với phác </w:t>
      </w:r>
      <w:r w:rsidRPr="00E45A85">
        <w:rPr>
          <w:b/>
          <w:bCs/>
          <w:i/>
          <w:iCs/>
          <w:sz w:val="26"/>
          <w:szCs w:val="26"/>
        </w:rPr>
        <w:t>đồ </w:t>
      </w:r>
      <w:r w:rsidRPr="00E45A85">
        <w:rPr>
          <w:b/>
          <w:bCs/>
          <w:i/>
          <w:iCs/>
          <w:sz w:val="26"/>
          <w:szCs w:val="26"/>
          <w:lang w:val="vi-VN"/>
        </w:rPr>
        <w:t>có ribavirin</w:t>
      </w:r>
    </w:p>
    <w:p w14:paraId="362B4898" w14:textId="77777777" w:rsidR="0041589F" w:rsidRPr="00E45A85" w:rsidRDefault="0041589F" w:rsidP="0041589F">
      <w:pPr>
        <w:shd w:val="clear" w:color="auto" w:fill="FFFFFF"/>
        <w:spacing w:after="0" w:line="360" w:lineRule="auto"/>
        <w:ind w:left="288"/>
        <w:jc w:val="both"/>
        <w:rPr>
          <w:sz w:val="26"/>
          <w:szCs w:val="26"/>
        </w:rPr>
      </w:pPr>
      <w:r w:rsidRPr="00E45A85">
        <w:rPr>
          <w:b/>
          <w:bCs/>
          <w:sz w:val="26"/>
          <w:szCs w:val="26"/>
          <w:lang w:val="vi-VN"/>
        </w:rPr>
        <w:t>- Chống chỉ định tuyệt đối:</w:t>
      </w:r>
    </w:p>
    <w:p w14:paraId="358CB3C7"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Thiếu máu nặng (hemoglobin &lt; 8,0 g/dL).</w:t>
      </w:r>
    </w:p>
    <w:p w14:paraId="71D9BAD9"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Phụ nữ có thai hoặc không muốn dùng các biện pháp tránh thai. Đang cho con bú.</w:t>
      </w:r>
    </w:p>
    <w:p w14:paraId="48E203B4"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Đang mắc các bệnh nặng khác bao gồm cả các bệnh nhiễm trùng nặng.</w:t>
      </w:r>
    </w:p>
    <w:p w14:paraId="21B4E762"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Suy tim không kiểm soát được.</w:t>
      </w:r>
    </w:p>
    <w:p w14:paraId="341D7005"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Bệnh phổi tắc nghẽn mạn tính.</w:t>
      </w:r>
    </w:p>
    <w:p w14:paraId="685F4C5A" w14:textId="77777777" w:rsidR="0041589F" w:rsidRPr="00E45A85" w:rsidRDefault="0041589F" w:rsidP="0041589F">
      <w:pPr>
        <w:shd w:val="clear" w:color="auto" w:fill="FFFFFF"/>
        <w:spacing w:after="0" w:line="360" w:lineRule="auto"/>
        <w:ind w:left="288"/>
        <w:jc w:val="both"/>
        <w:rPr>
          <w:sz w:val="26"/>
          <w:szCs w:val="26"/>
        </w:rPr>
      </w:pPr>
      <w:r w:rsidRPr="00E45A85">
        <w:rPr>
          <w:b/>
          <w:bCs/>
          <w:sz w:val="26"/>
          <w:szCs w:val="26"/>
          <w:lang w:val="vi-VN"/>
        </w:rPr>
        <w:t>- Chống </w:t>
      </w:r>
      <w:r w:rsidRPr="00E45A85">
        <w:rPr>
          <w:b/>
          <w:bCs/>
          <w:sz w:val="26"/>
          <w:szCs w:val="26"/>
        </w:rPr>
        <w:t>chỉ </w:t>
      </w:r>
      <w:r w:rsidRPr="00E45A85">
        <w:rPr>
          <w:b/>
          <w:bCs/>
          <w:sz w:val="26"/>
          <w:szCs w:val="26"/>
          <w:lang w:val="vi-VN"/>
        </w:rPr>
        <w:t>định </w:t>
      </w:r>
      <w:r w:rsidRPr="00E45A85">
        <w:rPr>
          <w:b/>
          <w:bCs/>
          <w:sz w:val="26"/>
          <w:szCs w:val="26"/>
        </w:rPr>
        <w:t>tương </w:t>
      </w:r>
      <w:r w:rsidRPr="00E45A85">
        <w:rPr>
          <w:b/>
          <w:bCs/>
          <w:sz w:val="26"/>
          <w:szCs w:val="26"/>
          <w:lang w:val="vi-VN"/>
        </w:rPr>
        <w:t>đối:</w:t>
      </w:r>
    </w:p>
    <w:p w14:paraId="2B00FF0D"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Có xét nghiệm bất thường về huyết học: Hemoglobin &lt;10g/dL; bạch cầ</w:t>
      </w:r>
      <w:r w:rsidRPr="00E45A85">
        <w:rPr>
          <w:sz w:val="26"/>
          <w:szCs w:val="26"/>
        </w:rPr>
        <w:t>u</w:t>
      </w:r>
      <w:r w:rsidRPr="00E45A85">
        <w:rPr>
          <w:sz w:val="26"/>
          <w:szCs w:val="26"/>
          <w:lang w:val="vi-VN"/>
        </w:rPr>
        <w:t> trung tính &lt; 1,5 G/L; tiểu cầu &lt; 90 G/L.</w:t>
      </w:r>
    </w:p>
    <w:p w14:paraId="60454DD8"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Creatinine huyết thanh &gt; </w:t>
      </w:r>
      <w:r w:rsidRPr="00E45A85">
        <w:rPr>
          <w:sz w:val="26"/>
          <w:szCs w:val="26"/>
        </w:rPr>
        <w:t>1</w:t>
      </w:r>
      <w:r w:rsidRPr="00E45A85">
        <w:rPr>
          <w:sz w:val="26"/>
          <w:szCs w:val="26"/>
          <w:lang w:val="vi-VN"/>
        </w:rPr>
        <w:t>,5mg/dL (&gt; 132 </w:t>
      </w:r>
      <w:r w:rsidRPr="00E45A85">
        <w:rPr>
          <w:sz w:val="26"/>
          <w:szCs w:val="26"/>
        </w:rPr>
        <w:t>m</w:t>
      </w:r>
      <w:r w:rsidRPr="00E45A85">
        <w:rPr>
          <w:sz w:val="26"/>
          <w:szCs w:val="26"/>
          <w:lang w:val="vi-VN"/>
        </w:rPr>
        <w:t>g/L).</w:t>
      </w:r>
    </w:p>
    <w:p w14:paraId="5DC8332E"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Bệnh v</w:t>
      </w:r>
      <w:r w:rsidRPr="00E45A85">
        <w:rPr>
          <w:sz w:val="26"/>
          <w:szCs w:val="26"/>
        </w:rPr>
        <w:t>ề</w:t>
      </w:r>
      <w:r w:rsidRPr="00E45A85">
        <w:rPr>
          <w:sz w:val="26"/>
          <w:szCs w:val="26"/>
          <w:lang w:val="vi-VN"/>
        </w:rPr>
        <w:t> huyết </w:t>
      </w:r>
      <w:r w:rsidRPr="00E45A85">
        <w:rPr>
          <w:sz w:val="26"/>
          <w:szCs w:val="26"/>
        </w:rPr>
        <w:t>sắc </w:t>
      </w:r>
      <w:r w:rsidRPr="00E45A85">
        <w:rPr>
          <w:sz w:val="26"/>
          <w:szCs w:val="26"/>
          <w:lang w:val="vi-VN"/>
        </w:rPr>
        <w:t>tố (bệnh hồng cầu hình liềm hoặc thalassemia).</w:t>
      </w:r>
    </w:p>
    <w:p w14:paraId="64605223"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Bệnh mạch vành nặng.</w:t>
      </w:r>
    </w:p>
    <w:p w14:paraId="5E3BEE2B"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2.6. Điều </w:t>
      </w:r>
      <w:r w:rsidRPr="00E45A85">
        <w:rPr>
          <w:b/>
          <w:bCs/>
          <w:i/>
          <w:iCs/>
          <w:sz w:val="26"/>
          <w:szCs w:val="26"/>
        </w:rPr>
        <w:t>t</w:t>
      </w:r>
      <w:r w:rsidRPr="00E45A85">
        <w:rPr>
          <w:b/>
          <w:bCs/>
          <w:i/>
          <w:iCs/>
          <w:sz w:val="26"/>
          <w:szCs w:val="26"/>
          <w:lang w:val="vi-VN"/>
        </w:rPr>
        <w:t>rị viêm gan v</w:t>
      </w:r>
      <w:r w:rsidRPr="00E45A85">
        <w:rPr>
          <w:b/>
          <w:bCs/>
          <w:i/>
          <w:iCs/>
          <w:sz w:val="26"/>
          <w:szCs w:val="26"/>
        </w:rPr>
        <w:t>i</w:t>
      </w:r>
      <w:r w:rsidRPr="00E45A85">
        <w:rPr>
          <w:b/>
          <w:bCs/>
          <w:i/>
          <w:iCs/>
          <w:sz w:val="26"/>
          <w:szCs w:val="26"/>
          <w:lang w:val="vi-VN"/>
        </w:rPr>
        <w:t> rút </w:t>
      </w:r>
      <w:r w:rsidRPr="00E45A85">
        <w:rPr>
          <w:b/>
          <w:bCs/>
          <w:i/>
          <w:iCs/>
          <w:sz w:val="26"/>
          <w:szCs w:val="26"/>
        </w:rPr>
        <w:t>C </w:t>
      </w:r>
      <w:r w:rsidRPr="00E45A85">
        <w:rPr>
          <w:b/>
          <w:bCs/>
          <w:i/>
          <w:iCs/>
          <w:sz w:val="26"/>
          <w:szCs w:val="26"/>
          <w:lang w:val="vi-VN"/>
        </w:rPr>
        <w:t>ở một </w:t>
      </w:r>
      <w:r w:rsidRPr="00E45A85">
        <w:rPr>
          <w:b/>
          <w:bCs/>
          <w:i/>
          <w:iCs/>
          <w:sz w:val="26"/>
          <w:szCs w:val="26"/>
        </w:rPr>
        <w:t>số </w:t>
      </w:r>
      <w:r w:rsidRPr="00E45A85">
        <w:rPr>
          <w:b/>
          <w:bCs/>
          <w:i/>
          <w:iCs/>
          <w:sz w:val="26"/>
          <w:szCs w:val="26"/>
          <w:lang w:val="vi-VN"/>
        </w:rPr>
        <w:t>trường </w:t>
      </w:r>
      <w:r w:rsidRPr="00E45A85">
        <w:rPr>
          <w:b/>
          <w:bCs/>
          <w:i/>
          <w:iCs/>
          <w:sz w:val="26"/>
          <w:szCs w:val="26"/>
        </w:rPr>
        <w:t>hợp </w:t>
      </w:r>
      <w:r w:rsidRPr="00E45A85">
        <w:rPr>
          <w:b/>
          <w:bCs/>
          <w:i/>
          <w:iCs/>
          <w:sz w:val="26"/>
          <w:szCs w:val="26"/>
          <w:lang w:val="vi-VN"/>
        </w:rPr>
        <w:t>đặc biệt</w:t>
      </w:r>
    </w:p>
    <w:p w14:paraId="3C2CBF36"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a) Trẻ em</w:t>
      </w:r>
    </w:p>
    <w:p w14:paraId="1BB0616C"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Trẻ trên 3 tuổi có thể xem xét điều trị:</w:t>
      </w:r>
    </w:p>
    <w:p w14:paraId="589627CD"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PegIFN a-2b 60 mg/</w:t>
      </w:r>
      <w:r w:rsidRPr="00E45A85">
        <w:rPr>
          <w:sz w:val="26"/>
          <w:szCs w:val="26"/>
        </w:rPr>
        <w:t>m</w:t>
      </w:r>
      <w:r w:rsidRPr="00E45A85">
        <w:rPr>
          <w:sz w:val="26"/>
          <w:szCs w:val="26"/>
          <w:vertAlign w:val="superscript"/>
        </w:rPr>
        <w:t>2</w:t>
      </w:r>
      <w:r w:rsidRPr="00E45A85">
        <w:rPr>
          <w:sz w:val="26"/>
          <w:szCs w:val="26"/>
          <w:lang w:val="vi-VN"/>
        </w:rPr>
        <w:t> diện tích da/tuần + RBV 15mg/kg/ngày hoặc</w:t>
      </w:r>
    </w:p>
    <w:p w14:paraId="1381CCD3"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PegINF a-2a 180 mg /1,73 m</w:t>
      </w:r>
      <w:r w:rsidRPr="00E45A85">
        <w:rPr>
          <w:sz w:val="26"/>
          <w:szCs w:val="26"/>
          <w:vertAlign w:val="superscript"/>
          <w:lang w:val="vi-VN"/>
        </w:rPr>
        <w:t>2</w:t>
      </w:r>
      <w:r w:rsidRPr="00E45A85">
        <w:rPr>
          <w:sz w:val="26"/>
          <w:szCs w:val="26"/>
          <w:lang w:val="vi-VN"/>
        </w:rPr>
        <w:t> da/tuần + RBV 15mg/kg/ngày.</w:t>
      </w:r>
    </w:p>
    <w:p w14:paraId="759B7CF6"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Thời gian điều trị:</w:t>
      </w:r>
    </w:p>
    <w:p w14:paraId="6915E00D"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+ 48 tu</w:t>
      </w:r>
      <w:r w:rsidRPr="00E45A85">
        <w:rPr>
          <w:sz w:val="26"/>
          <w:szCs w:val="26"/>
        </w:rPr>
        <w:t>ầ</w:t>
      </w:r>
      <w:r w:rsidRPr="00E45A85">
        <w:rPr>
          <w:sz w:val="26"/>
          <w:szCs w:val="26"/>
          <w:lang w:val="vi-VN"/>
        </w:rPr>
        <w:t>n với ki</w:t>
      </w:r>
      <w:r w:rsidRPr="00E45A85">
        <w:rPr>
          <w:sz w:val="26"/>
          <w:szCs w:val="26"/>
        </w:rPr>
        <w:t>ể</w:t>
      </w:r>
      <w:r w:rsidRPr="00E45A85">
        <w:rPr>
          <w:sz w:val="26"/>
          <w:szCs w:val="26"/>
          <w:lang w:val="vi-VN"/>
        </w:rPr>
        <w:t>u gen 1 và 6</w:t>
      </w:r>
    </w:p>
    <w:p w14:paraId="07414824"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lastRenderedPageBreak/>
        <w:t>+ 24 tuần với kiểu gen 2 và 3</w:t>
      </w:r>
    </w:p>
    <w:p w14:paraId="6E793264"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b) Người bệnh viêm gan vi rút C </w:t>
      </w:r>
      <w:r w:rsidRPr="00E45A85">
        <w:rPr>
          <w:b/>
          <w:bCs/>
          <w:i/>
          <w:iCs/>
          <w:sz w:val="26"/>
          <w:szCs w:val="26"/>
        </w:rPr>
        <w:t>đồng </w:t>
      </w:r>
      <w:r w:rsidRPr="00E45A85">
        <w:rPr>
          <w:b/>
          <w:bCs/>
          <w:i/>
          <w:iCs/>
          <w:sz w:val="26"/>
          <w:szCs w:val="26"/>
          <w:lang w:val="vi-VN"/>
        </w:rPr>
        <w:t>nhiễm HIV</w:t>
      </w:r>
    </w:p>
    <w:p w14:paraId="3A8F11B3"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Điều trị tương tự như người bệnh viêm gan vi </w:t>
      </w:r>
      <w:r w:rsidRPr="00E45A85">
        <w:rPr>
          <w:sz w:val="26"/>
          <w:szCs w:val="26"/>
        </w:rPr>
        <w:t>rút C </w:t>
      </w:r>
      <w:r w:rsidRPr="00E45A85">
        <w:rPr>
          <w:sz w:val="26"/>
          <w:szCs w:val="26"/>
          <w:lang w:val="vi-VN"/>
        </w:rPr>
        <w:t>không nhiễm HIV, ưu tiên dùng phác đồ có DAAs </w:t>
      </w:r>
      <w:r w:rsidRPr="00E45A85">
        <w:rPr>
          <w:i/>
          <w:iCs/>
          <w:sz w:val="26"/>
          <w:szCs w:val="26"/>
          <w:lang w:val="vi-VN"/>
        </w:rPr>
        <w:t>(Bảng 2, 3, 4).</w:t>
      </w:r>
    </w:p>
    <w:p w14:paraId="1DA6E51C"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Điều trị ARV trước cho đến khi CD4 &gt; 200 tế bào/mm</w:t>
      </w:r>
      <w:r w:rsidRPr="00E45A85">
        <w:rPr>
          <w:sz w:val="26"/>
          <w:szCs w:val="26"/>
          <w:vertAlign w:val="superscript"/>
          <w:lang w:val="vi-VN"/>
        </w:rPr>
        <w:t>3</w:t>
      </w:r>
      <w:r w:rsidRPr="00E45A85">
        <w:rPr>
          <w:sz w:val="26"/>
          <w:szCs w:val="26"/>
          <w:lang w:val="vi-VN"/>
        </w:rPr>
        <w:t> hoặc tải lượn</w:t>
      </w:r>
      <w:r w:rsidRPr="00E45A85">
        <w:rPr>
          <w:sz w:val="26"/>
          <w:szCs w:val="26"/>
        </w:rPr>
        <w:t>g</w:t>
      </w:r>
      <w:r w:rsidRPr="00E45A85">
        <w:rPr>
          <w:sz w:val="26"/>
          <w:szCs w:val="26"/>
          <w:lang w:val="vi-VN"/>
        </w:rPr>
        <w:t> H</w:t>
      </w:r>
      <w:r w:rsidRPr="00E45A85">
        <w:rPr>
          <w:sz w:val="26"/>
          <w:szCs w:val="26"/>
        </w:rPr>
        <w:t>I</w:t>
      </w:r>
      <w:r w:rsidRPr="00E45A85">
        <w:rPr>
          <w:sz w:val="26"/>
          <w:szCs w:val="26"/>
          <w:lang w:val="vi-VN"/>
        </w:rPr>
        <w:t>V RNA dưới ngưỡng ức chế (&lt;1000 bản sao/ml) thì bắt đầu chỉ định điều t</w:t>
      </w:r>
      <w:r w:rsidRPr="00E45A85">
        <w:rPr>
          <w:sz w:val="26"/>
          <w:szCs w:val="26"/>
        </w:rPr>
        <w:t>r</w:t>
      </w:r>
      <w:r w:rsidRPr="00E45A85">
        <w:rPr>
          <w:sz w:val="26"/>
          <w:szCs w:val="26"/>
          <w:lang w:val="vi-VN"/>
        </w:rPr>
        <w:t>ị viêm gan vi rút C mạn tính.</w:t>
      </w:r>
    </w:p>
    <w:p w14:paraId="26B017EC"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Không dùng phác đồ có ritonavir cho người bệnh chưa được điều trị ARV</w:t>
      </w:r>
      <w:r w:rsidRPr="00E45A85">
        <w:rPr>
          <w:sz w:val="26"/>
          <w:szCs w:val="26"/>
        </w:rPr>
        <w:t>.</w:t>
      </w:r>
    </w:p>
    <w:p w14:paraId="4C928DC7"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Khi điều trị HIV và điều trị viêm gan vi rút C lưu ý tương tác thuốc giữa các thuốc DAAs và thuốc ARV </w:t>
      </w:r>
      <w:r w:rsidRPr="00E45A85">
        <w:rPr>
          <w:i/>
          <w:iCs/>
          <w:sz w:val="26"/>
          <w:szCs w:val="26"/>
          <w:lang w:val="vi-VN"/>
        </w:rPr>
        <w:t>(Phụ lục 3).</w:t>
      </w:r>
    </w:p>
    <w:p w14:paraId="2D55EB5A"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c) Người bệnh đồng nhiễm HBV/HCV</w:t>
      </w:r>
    </w:p>
    <w:p w14:paraId="5432B04A"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Điều trị giống người bệnh viêm gan vi rút C.</w:t>
      </w:r>
    </w:p>
    <w:p w14:paraId="37A1E37F"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Nếu HBV DNA ≥ 2000</w:t>
      </w:r>
      <w:r w:rsidRPr="00E45A85">
        <w:rPr>
          <w:sz w:val="26"/>
          <w:szCs w:val="26"/>
        </w:rPr>
        <w:t>U</w:t>
      </w:r>
      <w:r w:rsidRPr="00E45A85">
        <w:rPr>
          <w:sz w:val="26"/>
          <w:szCs w:val="26"/>
          <w:lang w:val="vi-VN"/>
        </w:rPr>
        <w:t>I/ml đối với người bệnh viêm gan vi rút </w:t>
      </w:r>
      <w:r w:rsidRPr="00E45A85">
        <w:rPr>
          <w:sz w:val="26"/>
          <w:szCs w:val="26"/>
        </w:rPr>
        <w:t>B </w:t>
      </w:r>
      <w:r w:rsidRPr="00E45A85">
        <w:rPr>
          <w:sz w:val="26"/>
          <w:szCs w:val="26"/>
          <w:lang w:val="vi-VN"/>
        </w:rPr>
        <w:t>có HBeAg âm tính hoặc ≥ 20.000UI/ml đối với người bệnh viêm gan vi rút B có HBeAg dương tính thì phối hợp thêm thuốc kháng vi rút viêm gan B.</w:t>
      </w:r>
    </w:p>
    <w:p w14:paraId="58A14618"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Chú ý tương tác thuốc </w:t>
      </w:r>
      <w:r w:rsidRPr="00E45A85">
        <w:rPr>
          <w:sz w:val="26"/>
          <w:szCs w:val="26"/>
        </w:rPr>
        <w:t>giữa</w:t>
      </w:r>
      <w:r w:rsidRPr="00E45A85">
        <w:rPr>
          <w:sz w:val="26"/>
          <w:szCs w:val="26"/>
          <w:lang w:val="vi-VN"/>
        </w:rPr>
        <w:t> LDV và TDF có thể tăng độc tính thận. </w:t>
      </w:r>
      <w:r w:rsidRPr="00E45A85">
        <w:rPr>
          <w:sz w:val="26"/>
          <w:szCs w:val="26"/>
        </w:rPr>
        <w:t>Người</w:t>
      </w:r>
      <w:r w:rsidRPr="00E45A85">
        <w:rPr>
          <w:sz w:val="26"/>
          <w:szCs w:val="26"/>
          <w:lang w:val="vi-VN"/>
        </w:rPr>
        <w:t> bệnh </w:t>
      </w:r>
      <w:r w:rsidRPr="00E45A85">
        <w:rPr>
          <w:sz w:val="26"/>
          <w:szCs w:val="26"/>
        </w:rPr>
        <w:t>cần</w:t>
      </w:r>
      <w:r w:rsidRPr="00E45A85">
        <w:rPr>
          <w:sz w:val="26"/>
          <w:szCs w:val="26"/>
          <w:lang w:val="vi-VN"/>
        </w:rPr>
        <w:t>được theo dõi chức năng thận thường xuyên nếu có sử dụng đồng </w:t>
      </w:r>
      <w:r w:rsidRPr="00E45A85">
        <w:rPr>
          <w:sz w:val="26"/>
          <w:szCs w:val="26"/>
        </w:rPr>
        <w:t>thời </w:t>
      </w:r>
      <w:r w:rsidRPr="00E45A85">
        <w:rPr>
          <w:sz w:val="26"/>
          <w:szCs w:val="26"/>
          <w:lang w:val="vi-VN"/>
        </w:rPr>
        <w:t>2 thuốc này. </w:t>
      </w:r>
      <w:r w:rsidRPr="00E45A85">
        <w:rPr>
          <w:i/>
          <w:iCs/>
          <w:sz w:val="26"/>
          <w:szCs w:val="26"/>
        </w:rPr>
        <w:t>(</w:t>
      </w:r>
      <w:r w:rsidRPr="00E45A85">
        <w:rPr>
          <w:i/>
          <w:iCs/>
          <w:sz w:val="26"/>
          <w:szCs w:val="26"/>
          <w:lang w:val="vi-VN"/>
        </w:rPr>
        <w:t>Phụ lục 3)</w:t>
      </w:r>
    </w:p>
    <w:p w14:paraId="3E0AE115" w14:textId="77777777" w:rsidR="0041589F" w:rsidRPr="00E45A85" w:rsidRDefault="0041589F" w:rsidP="0041589F">
      <w:pPr>
        <w:shd w:val="clear" w:color="auto" w:fill="FFFFFF"/>
        <w:spacing w:after="0" w:line="360" w:lineRule="auto"/>
        <w:ind w:left="288"/>
        <w:jc w:val="both"/>
        <w:rPr>
          <w:sz w:val="26"/>
          <w:szCs w:val="26"/>
        </w:rPr>
      </w:pPr>
      <w:r w:rsidRPr="00E45A85">
        <w:rPr>
          <w:b/>
          <w:bCs/>
          <w:i/>
          <w:iCs/>
          <w:sz w:val="26"/>
          <w:szCs w:val="26"/>
          <w:lang w:val="vi-VN"/>
        </w:rPr>
        <w:t>d) Ng</w:t>
      </w:r>
      <w:r w:rsidRPr="00E45A85">
        <w:rPr>
          <w:b/>
          <w:bCs/>
          <w:i/>
          <w:iCs/>
          <w:sz w:val="26"/>
          <w:szCs w:val="26"/>
        </w:rPr>
        <w:t>ười</w:t>
      </w:r>
      <w:r w:rsidRPr="00E45A85">
        <w:rPr>
          <w:b/>
          <w:bCs/>
          <w:i/>
          <w:iCs/>
          <w:sz w:val="26"/>
          <w:szCs w:val="26"/>
          <w:lang w:val="vi-VN"/>
        </w:rPr>
        <w:t> bệnh có bệnh thận mạn tính</w:t>
      </w:r>
    </w:p>
    <w:p w14:paraId="4269BEB7"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Đánh giá mức độ suy thận dựa vào độ thanh thải Creatinin (CrCl):</w:t>
      </w:r>
    </w:p>
    <w:p w14:paraId="6DC65562" w14:textId="77777777" w:rsidR="0041589F" w:rsidRPr="00E45A85" w:rsidRDefault="0041589F" w:rsidP="0041589F">
      <w:pPr>
        <w:shd w:val="clear" w:color="auto" w:fill="FFFFFF"/>
        <w:spacing w:after="0" w:line="360" w:lineRule="auto"/>
        <w:jc w:val="both"/>
        <w:rPr>
          <w:sz w:val="26"/>
          <w:szCs w:val="26"/>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478"/>
        <w:gridCol w:w="760"/>
        <w:gridCol w:w="5757"/>
      </w:tblGrid>
      <w:tr w:rsidR="0041589F" w:rsidRPr="00E45A85" w14:paraId="7454DE5A" w14:textId="77777777" w:rsidTr="00977F25">
        <w:trPr>
          <w:trHeight w:val="594"/>
          <w:tblCellSpacing w:w="0" w:type="dxa"/>
          <w:jc w:val="center"/>
        </w:trPr>
        <w:tc>
          <w:tcPr>
            <w:tcW w:w="1478" w:type="dxa"/>
            <w:vMerge w:val="restart"/>
            <w:tcMar>
              <w:top w:w="0" w:type="dxa"/>
              <w:left w:w="108" w:type="dxa"/>
              <w:bottom w:w="0" w:type="dxa"/>
              <w:right w:w="108" w:type="dxa"/>
            </w:tcMar>
            <w:vAlign w:val="center"/>
            <w:hideMark/>
          </w:tcPr>
          <w:p w14:paraId="6CC687CF" w14:textId="77777777" w:rsidR="0041589F" w:rsidRPr="00E45A85" w:rsidRDefault="0041589F" w:rsidP="00977F25">
            <w:pPr>
              <w:spacing w:after="0" w:line="360" w:lineRule="auto"/>
              <w:jc w:val="both"/>
              <w:rPr>
                <w:sz w:val="26"/>
                <w:szCs w:val="26"/>
              </w:rPr>
            </w:pPr>
          </w:p>
          <w:p w14:paraId="1755101B" w14:textId="77777777" w:rsidR="0041589F" w:rsidRPr="00E45A85" w:rsidRDefault="0041589F" w:rsidP="00977F25">
            <w:pPr>
              <w:spacing w:after="0" w:line="360" w:lineRule="auto"/>
              <w:jc w:val="both"/>
              <w:rPr>
                <w:sz w:val="26"/>
                <w:szCs w:val="26"/>
              </w:rPr>
            </w:pPr>
            <w:r w:rsidRPr="00E45A85">
              <w:rPr>
                <w:sz w:val="26"/>
                <w:szCs w:val="26"/>
              </w:rPr>
              <w:t xml:space="preserve"> </w:t>
            </w:r>
          </w:p>
          <w:p w14:paraId="355791AF" w14:textId="77777777" w:rsidR="0041589F" w:rsidRPr="00E45A85" w:rsidRDefault="0041589F" w:rsidP="00977F25">
            <w:pPr>
              <w:spacing w:after="0" w:line="360" w:lineRule="auto"/>
              <w:jc w:val="both"/>
              <w:rPr>
                <w:sz w:val="26"/>
                <w:szCs w:val="26"/>
              </w:rPr>
            </w:pPr>
            <w:r w:rsidRPr="00E45A85">
              <w:rPr>
                <w:sz w:val="26"/>
                <w:szCs w:val="26"/>
                <w:lang w:val="vi-VN"/>
              </w:rPr>
              <w:t>CrCl</w:t>
            </w:r>
            <w:r w:rsidRPr="00E45A85">
              <w:rPr>
                <w:sz w:val="26"/>
                <w:szCs w:val="26"/>
              </w:rPr>
              <w:t xml:space="preserve"> </w:t>
            </w:r>
            <w:r w:rsidRPr="00E45A85">
              <w:rPr>
                <w:sz w:val="26"/>
                <w:szCs w:val="26"/>
                <w:lang w:val="vi-VN"/>
              </w:rPr>
              <w:t>(ml/phút)</w:t>
            </w:r>
          </w:p>
          <w:p w14:paraId="7B7CB10D" w14:textId="77777777" w:rsidR="0041589F" w:rsidRPr="00E45A85" w:rsidRDefault="0041589F" w:rsidP="00977F25">
            <w:pPr>
              <w:spacing w:after="0" w:line="360" w:lineRule="auto"/>
              <w:jc w:val="both"/>
              <w:rPr>
                <w:sz w:val="26"/>
                <w:szCs w:val="26"/>
              </w:rPr>
            </w:pPr>
          </w:p>
        </w:tc>
        <w:tc>
          <w:tcPr>
            <w:tcW w:w="760" w:type="dxa"/>
            <w:vMerge w:val="restart"/>
            <w:tcMar>
              <w:top w:w="0" w:type="dxa"/>
              <w:left w:w="108" w:type="dxa"/>
              <w:bottom w:w="0" w:type="dxa"/>
              <w:right w:w="108" w:type="dxa"/>
            </w:tcMar>
            <w:vAlign w:val="center"/>
            <w:hideMark/>
          </w:tcPr>
          <w:p w14:paraId="79A12EB0" w14:textId="77777777" w:rsidR="0041589F" w:rsidRPr="00E45A85" w:rsidRDefault="0041589F" w:rsidP="00977F25">
            <w:pPr>
              <w:spacing w:after="0" w:line="360" w:lineRule="auto"/>
              <w:jc w:val="both"/>
              <w:rPr>
                <w:sz w:val="26"/>
                <w:szCs w:val="26"/>
              </w:rPr>
            </w:pPr>
            <w:r w:rsidRPr="00E45A85">
              <w:rPr>
                <w:sz w:val="26"/>
                <w:szCs w:val="26"/>
              </w:rPr>
              <w:t xml:space="preserve">    =</w:t>
            </w:r>
          </w:p>
        </w:tc>
        <w:tc>
          <w:tcPr>
            <w:tcW w:w="5757" w:type="dxa"/>
            <w:tcBorders>
              <w:top w:val="nil"/>
              <w:left w:val="nil"/>
              <w:bottom w:val="single" w:sz="8" w:space="0" w:color="auto"/>
              <w:right w:val="nil"/>
            </w:tcBorders>
            <w:tcMar>
              <w:top w:w="0" w:type="dxa"/>
              <w:left w:w="108" w:type="dxa"/>
              <w:bottom w:w="0" w:type="dxa"/>
              <w:right w:w="108" w:type="dxa"/>
            </w:tcMar>
            <w:vAlign w:val="center"/>
            <w:hideMark/>
          </w:tcPr>
          <w:p w14:paraId="37891697" w14:textId="77777777" w:rsidR="0041589F" w:rsidRPr="00E45A85" w:rsidRDefault="0041589F" w:rsidP="00977F25">
            <w:pPr>
              <w:spacing w:after="0" w:line="360" w:lineRule="auto"/>
              <w:ind w:left="288" w:right="-754" w:hanging="76"/>
              <w:jc w:val="both"/>
              <w:rPr>
                <w:sz w:val="26"/>
                <w:szCs w:val="26"/>
              </w:rPr>
            </w:pPr>
            <w:r w:rsidRPr="00E45A85">
              <w:rPr>
                <w:sz w:val="26"/>
                <w:szCs w:val="26"/>
              </w:rPr>
              <w:t xml:space="preserve">   </w:t>
            </w:r>
          </w:p>
          <w:p w14:paraId="2134740D" w14:textId="77777777" w:rsidR="0041589F" w:rsidRPr="00E45A85" w:rsidRDefault="0041589F" w:rsidP="00977F25">
            <w:pPr>
              <w:spacing w:after="0" w:line="360" w:lineRule="auto"/>
              <w:ind w:left="288" w:right="-754" w:hanging="76"/>
              <w:jc w:val="both"/>
              <w:rPr>
                <w:sz w:val="26"/>
                <w:szCs w:val="26"/>
              </w:rPr>
            </w:pPr>
            <w:r w:rsidRPr="00E45A85">
              <w:rPr>
                <w:sz w:val="26"/>
                <w:szCs w:val="26"/>
              </w:rPr>
              <w:t xml:space="preserve">     </w:t>
            </w:r>
            <w:r w:rsidRPr="00E45A85">
              <w:rPr>
                <w:sz w:val="26"/>
                <w:szCs w:val="26"/>
                <w:lang w:val="vi-VN"/>
              </w:rPr>
              <w:t>(140 - tu</w:t>
            </w:r>
            <w:r w:rsidRPr="00E45A85">
              <w:rPr>
                <w:sz w:val="26"/>
                <w:szCs w:val="26"/>
              </w:rPr>
              <w:t>ổ</w:t>
            </w:r>
            <w:r w:rsidRPr="00E45A85">
              <w:rPr>
                <w:sz w:val="26"/>
                <w:szCs w:val="26"/>
                <w:lang w:val="vi-VN"/>
              </w:rPr>
              <w:t>i) x cân nặng (kg)</w:t>
            </w:r>
          </w:p>
        </w:tc>
      </w:tr>
      <w:tr w:rsidR="0041589F" w:rsidRPr="00E45A85" w14:paraId="44137F5B" w14:textId="77777777" w:rsidTr="00977F25">
        <w:trPr>
          <w:tblCellSpacing w:w="0" w:type="dxa"/>
          <w:jc w:val="center"/>
        </w:trPr>
        <w:tc>
          <w:tcPr>
            <w:tcW w:w="1478" w:type="dxa"/>
            <w:vMerge/>
            <w:vAlign w:val="center"/>
            <w:hideMark/>
          </w:tcPr>
          <w:p w14:paraId="76E31568" w14:textId="77777777" w:rsidR="0041589F" w:rsidRPr="00E45A85" w:rsidRDefault="0041589F" w:rsidP="00977F25">
            <w:pPr>
              <w:spacing w:after="0" w:line="360" w:lineRule="auto"/>
              <w:ind w:left="288"/>
              <w:jc w:val="both"/>
              <w:rPr>
                <w:sz w:val="26"/>
                <w:szCs w:val="26"/>
              </w:rPr>
            </w:pPr>
          </w:p>
        </w:tc>
        <w:tc>
          <w:tcPr>
            <w:tcW w:w="760" w:type="dxa"/>
            <w:vMerge/>
            <w:vAlign w:val="center"/>
            <w:hideMark/>
          </w:tcPr>
          <w:p w14:paraId="00B93A96" w14:textId="77777777" w:rsidR="0041589F" w:rsidRPr="00E45A85" w:rsidRDefault="0041589F" w:rsidP="00977F25">
            <w:pPr>
              <w:spacing w:after="0" w:line="360" w:lineRule="auto"/>
              <w:ind w:left="288"/>
              <w:jc w:val="both"/>
              <w:rPr>
                <w:sz w:val="26"/>
                <w:szCs w:val="26"/>
              </w:rPr>
            </w:pPr>
          </w:p>
        </w:tc>
        <w:tc>
          <w:tcPr>
            <w:tcW w:w="5757" w:type="dxa"/>
            <w:tcBorders>
              <w:top w:val="nil"/>
              <w:left w:val="nil"/>
              <w:bottom w:val="nil"/>
              <w:right w:val="nil"/>
            </w:tcBorders>
            <w:tcMar>
              <w:top w:w="0" w:type="dxa"/>
              <w:left w:w="108" w:type="dxa"/>
              <w:bottom w:w="0" w:type="dxa"/>
              <w:right w:w="108" w:type="dxa"/>
            </w:tcMar>
            <w:vAlign w:val="center"/>
            <w:hideMark/>
          </w:tcPr>
          <w:p w14:paraId="5D092D16" w14:textId="77777777" w:rsidR="0041589F" w:rsidRPr="00E45A85" w:rsidRDefault="0041589F" w:rsidP="00977F25">
            <w:pPr>
              <w:spacing w:after="0" w:line="360" w:lineRule="auto"/>
              <w:ind w:left="471" w:hanging="349"/>
              <w:jc w:val="both"/>
              <w:rPr>
                <w:sz w:val="26"/>
                <w:szCs w:val="26"/>
              </w:rPr>
            </w:pPr>
            <w:r w:rsidRPr="00E45A85">
              <w:rPr>
                <w:sz w:val="26"/>
                <w:szCs w:val="26"/>
                <w:lang w:val="vi-VN"/>
              </w:rPr>
              <w:t>[</w:t>
            </w:r>
            <w:r w:rsidRPr="00E45A85">
              <w:rPr>
                <w:sz w:val="26"/>
                <w:szCs w:val="26"/>
              </w:rPr>
              <w:t>c</w:t>
            </w:r>
            <w:r w:rsidRPr="00E45A85">
              <w:rPr>
                <w:sz w:val="26"/>
                <w:szCs w:val="26"/>
                <w:lang w:val="vi-VN"/>
              </w:rPr>
              <w:t>reatinin/</w:t>
            </w:r>
            <w:r w:rsidRPr="00E45A85">
              <w:rPr>
                <w:sz w:val="26"/>
                <w:szCs w:val="26"/>
              </w:rPr>
              <w:t>m</w:t>
            </w:r>
            <w:r w:rsidRPr="00E45A85">
              <w:rPr>
                <w:sz w:val="26"/>
                <w:szCs w:val="26"/>
                <w:lang w:val="vi-VN"/>
              </w:rPr>
              <w:t>áu (mg%) x 72], n</w:t>
            </w:r>
            <w:r w:rsidRPr="00E45A85">
              <w:rPr>
                <w:sz w:val="26"/>
                <w:szCs w:val="26"/>
              </w:rPr>
              <w:t>ế</w:t>
            </w:r>
            <w:r w:rsidRPr="00E45A85">
              <w:rPr>
                <w:sz w:val="26"/>
                <w:szCs w:val="26"/>
                <w:lang w:val="vi-VN"/>
              </w:rPr>
              <w:t xml:space="preserve">u là </w:t>
            </w:r>
            <w:r w:rsidRPr="00E45A85">
              <w:rPr>
                <w:sz w:val="26"/>
                <w:szCs w:val="26"/>
              </w:rPr>
              <w:t xml:space="preserve"> </w:t>
            </w:r>
            <w:r w:rsidRPr="00E45A85">
              <w:rPr>
                <w:sz w:val="26"/>
                <w:szCs w:val="26"/>
                <w:lang w:val="vi-VN"/>
              </w:rPr>
              <w:t>nữ x 0,85</w:t>
            </w:r>
          </w:p>
        </w:tc>
      </w:tr>
    </w:tbl>
    <w:p w14:paraId="3B09AD9C"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Đổi đơn vị: mmol/L x 0,0113 = mg/dL = mg%</w:t>
      </w:r>
    </w:p>
    <w:p w14:paraId="7D56148E" w14:textId="77777777" w:rsidR="0041589F" w:rsidRPr="00E45A85" w:rsidRDefault="0041589F" w:rsidP="0041589F">
      <w:pPr>
        <w:shd w:val="clear" w:color="auto" w:fill="FFFFFF"/>
        <w:spacing w:after="0" w:line="360" w:lineRule="auto"/>
        <w:ind w:left="288"/>
        <w:jc w:val="both"/>
        <w:rPr>
          <w:sz w:val="26"/>
          <w:szCs w:val="26"/>
        </w:rPr>
      </w:pPr>
      <w:r w:rsidRPr="00E45A85">
        <w:rPr>
          <w:sz w:val="26"/>
          <w:szCs w:val="26"/>
          <w:lang w:val="vi-VN"/>
        </w:rPr>
        <w:t>- Điều trị cho người bệnh có bệnh thận mạn tính theo bảng sau:</w:t>
      </w:r>
    </w:p>
    <w:p w14:paraId="6A5F9873" w14:textId="77777777" w:rsidR="0041589F" w:rsidRPr="00E45A85" w:rsidRDefault="0041589F" w:rsidP="0041589F">
      <w:pPr>
        <w:shd w:val="clear" w:color="auto" w:fill="FFFFFF"/>
        <w:spacing w:after="0" w:line="360" w:lineRule="auto"/>
        <w:jc w:val="center"/>
        <w:rPr>
          <w:sz w:val="26"/>
          <w:szCs w:val="26"/>
        </w:rPr>
      </w:pPr>
      <w:r w:rsidRPr="00E45A85">
        <w:rPr>
          <w:b/>
          <w:bCs/>
          <w:sz w:val="26"/>
          <w:szCs w:val="26"/>
          <w:lang w:val="vi-VN"/>
        </w:rPr>
        <w:t>Bảng 5. Điều trị viêm gan vi rút C </w:t>
      </w:r>
      <w:r w:rsidRPr="00E45A85">
        <w:rPr>
          <w:b/>
          <w:bCs/>
          <w:sz w:val="26"/>
          <w:szCs w:val="26"/>
        </w:rPr>
        <w:t>ở người </w:t>
      </w:r>
      <w:r w:rsidRPr="00E45A85">
        <w:rPr>
          <w:b/>
          <w:bCs/>
          <w:sz w:val="26"/>
          <w:szCs w:val="26"/>
          <w:lang w:val="vi-VN"/>
        </w:rPr>
        <w:t>bệnh có bệnh thận mạn tính</w:t>
      </w:r>
    </w:p>
    <w:tbl>
      <w:tblPr>
        <w:tblW w:w="948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88"/>
        <w:gridCol w:w="7697"/>
      </w:tblGrid>
      <w:tr w:rsidR="0041589F" w:rsidRPr="00E45A85" w14:paraId="6C1FB8F6" w14:textId="77777777" w:rsidTr="00977F25">
        <w:trPr>
          <w:tblCellSpacing w:w="0" w:type="dxa"/>
        </w:trPr>
        <w:tc>
          <w:tcPr>
            <w:tcW w:w="1788" w:type="dxa"/>
            <w:tcBorders>
              <w:top w:val="single" w:sz="8" w:space="0" w:color="auto"/>
              <w:left w:val="single" w:sz="8" w:space="0" w:color="auto"/>
              <w:bottom w:val="single" w:sz="8" w:space="0" w:color="auto"/>
              <w:right w:val="single" w:sz="8" w:space="0" w:color="auto"/>
            </w:tcBorders>
            <w:hideMark/>
          </w:tcPr>
          <w:p w14:paraId="70686032" w14:textId="77777777" w:rsidR="0041589F" w:rsidRPr="00E45A85" w:rsidRDefault="0041589F" w:rsidP="00977F25">
            <w:pPr>
              <w:spacing w:after="0" w:line="360" w:lineRule="auto"/>
              <w:jc w:val="center"/>
              <w:rPr>
                <w:sz w:val="26"/>
                <w:szCs w:val="26"/>
              </w:rPr>
            </w:pPr>
            <w:r w:rsidRPr="00E45A85">
              <w:rPr>
                <w:b/>
                <w:bCs/>
                <w:sz w:val="26"/>
                <w:szCs w:val="26"/>
              </w:rPr>
              <w:t>Tình trạng</w:t>
            </w:r>
          </w:p>
        </w:tc>
        <w:tc>
          <w:tcPr>
            <w:tcW w:w="7697" w:type="dxa"/>
            <w:tcBorders>
              <w:top w:val="single" w:sz="8" w:space="0" w:color="auto"/>
              <w:left w:val="nil"/>
              <w:bottom w:val="single" w:sz="8" w:space="0" w:color="auto"/>
              <w:right w:val="single" w:sz="8" w:space="0" w:color="auto"/>
            </w:tcBorders>
            <w:hideMark/>
          </w:tcPr>
          <w:p w14:paraId="6F3F57FF" w14:textId="77777777" w:rsidR="0041589F" w:rsidRPr="00E45A85" w:rsidRDefault="0041589F" w:rsidP="00977F25">
            <w:pPr>
              <w:spacing w:after="0" w:line="360" w:lineRule="auto"/>
              <w:jc w:val="center"/>
              <w:rPr>
                <w:sz w:val="26"/>
                <w:szCs w:val="26"/>
              </w:rPr>
            </w:pPr>
            <w:r w:rsidRPr="00E45A85">
              <w:rPr>
                <w:b/>
                <w:bCs/>
                <w:sz w:val="26"/>
                <w:szCs w:val="26"/>
              </w:rPr>
              <w:t>Xử trí</w:t>
            </w:r>
          </w:p>
        </w:tc>
      </w:tr>
      <w:tr w:rsidR="0041589F" w:rsidRPr="00E45A85" w14:paraId="7E42933D" w14:textId="77777777" w:rsidTr="00977F25">
        <w:trPr>
          <w:tblCellSpacing w:w="0" w:type="dxa"/>
        </w:trPr>
        <w:tc>
          <w:tcPr>
            <w:tcW w:w="1788" w:type="dxa"/>
            <w:tcBorders>
              <w:top w:val="nil"/>
              <w:left w:val="single" w:sz="8" w:space="0" w:color="auto"/>
              <w:bottom w:val="single" w:sz="8" w:space="0" w:color="auto"/>
              <w:right w:val="single" w:sz="8" w:space="0" w:color="auto"/>
            </w:tcBorders>
            <w:hideMark/>
          </w:tcPr>
          <w:p w14:paraId="1807A1CB" w14:textId="77777777" w:rsidR="0041589F" w:rsidRPr="00E45A85" w:rsidRDefault="0041589F" w:rsidP="00977F25">
            <w:pPr>
              <w:spacing w:after="0" w:line="360" w:lineRule="auto"/>
              <w:jc w:val="both"/>
              <w:rPr>
                <w:sz w:val="26"/>
                <w:szCs w:val="26"/>
              </w:rPr>
            </w:pPr>
            <w:r w:rsidRPr="00E45A85">
              <w:rPr>
                <w:sz w:val="26"/>
                <w:szCs w:val="26"/>
                <w:lang w:val="vi-VN"/>
              </w:rPr>
              <w:lastRenderedPageBreak/>
              <w:t>CrCl</w:t>
            </w:r>
            <w:r w:rsidRPr="00E45A85">
              <w:rPr>
                <w:sz w:val="26"/>
                <w:szCs w:val="26"/>
              </w:rPr>
              <w:br/>
            </w:r>
            <w:r w:rsidRPr="00E45A85">
              <w:rPr>
                <w:sz w:val="26"/>
                <w:szCs w:val="26"/>
                <w:lang w:val="vi-VN"/>
              </w:rPr>
              <w:t>50-80 mL/phút</w:t>
            </w:r>
          </w:p>
        </w:tc>
        <w:tc>
          <w:tcPr>
            <w:tcW w:w="7697" w:type="dxa"/>
            <w:tcBorders>
              <w:top w:val="nil"/>
              <w:left w:val="nil"/>
              <w:bottom w:val="single" w:sz="8" w:space="0" w:color="auto"/>
              <w:right w:val="single" w:sz="8" w:space="0" w:color="auto"/>
            </w:tcBorders>
            <w:hideMark/>
          </w:tcPr>
          <w:p w14:paraId="77D695ED" w14:textId="77777777" w:rsidR="0041589F" w:rsidRPr="00E45A85" w:rsidRDefault="0041589F" w:rsidP="00977F25">
            <w:pPr>
              <w:spacing w:after="0" w:line="360" w:lineRule="auto"/>
              <w:jc w:val="both"/>
              <w:rPr>
                <w:sz w:val="26"/>
                <w:szCs w:val="26"/>
              </w:rPr>
            </w:pPr>
            <w:r w:rsidRPr="00E45A85">
              <w:rPr>
                <w:sz w:val="26"/>
                <w:szCs w:val="26"/>
                <w:lang w:val="vi-VN"/>
              </w:rPr>
              <w:t>- Điều trị như với mức lọc c</w:t>
            </w:r>
            <w:r w:rsidRPr="00E45A85">
              <w:rPr>
                <w:sz w:val="26"/>
                <w:szCs w:val="26"/>
              </w:rPr>
              <w:t>ầ</w:t>
            </w:r>
            <w:r w:rsidRPr="00E45A85">
              <w:rPr>
                <w:sz w:val="26"/>
                <w:szCs w:val="26"/>
                <w:lang w:val="vi-VN"/>
              </w:rPr>
              <w:t>u thận bình thường</w:t>
            </w:r>
          </w:p>
        </w:tc>
      </w:tr>
      <w:tr w:rsidR="0041589F" w:rsidRPr="00E45A85" w14:paraId="44D387EE" w14:textId="77777777" w:rsidTr="00977F25">
        <w:trPr>
          <w:tblCellSpacing w:w="0" w:type="dxa"/>
        </w:trPr>
        <w:tc>
          <w:tcPr>
            <w:tcW w:w="1788" w:type="dxa"/>
            <w:tcBorders>
              <w:top w:val="nil"/>
              <w:left w:val="single" w:sz="8" w:space="0" w:color="auto"/>
              <w:bottom w:val="single" w:sz="8" w:space="0" w:color="auto"/>
              <w:right w:val="single" w:sz="8" w:space="0" w:color="auto"/>
            </w:tcBorders>
            <w:hideMark/>
          </w:tcPr>
          <w:p w14:paraId="5B178BF6" w14:textId="77777777" w:rsidR="0041589F" w:rsidRPr="00E45A85" w:rsidRDefault="0041589F" w:rsidP="00977F25">
            <w:pPr>
              <w:spacing w:after="0" w:line="360" w:lineRule="auto"/>
              <w:jc w:val="both"/>
              <w:rPr>
                <w:sz w:val="26"/>
                <w:szCs w:val="26"/>
              </w:rPr>
            </w:pPr>
            <w:r w:rsidRPr="00E45A85">
              <w:rPr>
                <w:sz w:val="26"/>
                <w:szCs w:val="26"/>
                <w:lang w:val="vi-VN"/>
              </w:rPr>
              <w:t>CrCl</w:t>
            </w:r>
            <w:r w:rsidRPr="00E45A85">
              <w:rPr>
                <w:sz w:val="26"/>
                <w:szCs w:val="26"/>
              </w:rPr>
              <w:br/>
              <w:t>30</w:t>
            </w:r>
            <w:r w:rsidRPr="00E45A85">
              <w:rPr>
                <w:sz w:val="26"/>
                <w:szCs w:val="26"/>
                <w:lang w:val="vi-VN"/>
              </w:rPr>
              <w:t>-</w:t>
            </w:r>
            <w:r w:rsidRPr="00E45A85">
              <w:rPr>
                <w:sz w:val="26"/>
                <w:szCs w:val="26"/>
              </w:rPr>
              <w:t>5</w:t>
            </w:r>
            <w:r w:rsidRPr="00E45A85">
              <w:rPr>
                <w:sz w:val="26"/>
                <w:szCs w:val="26"/>
                <w:lang w:val="vi-VN"/>
              </w:rPr>
              <w:t>0 mL/phút</w:t>
            </w:r>
          </w:p>
        </w:tc>
        <w:tc>
          <w:tcPr>
            <w:tcW w:w="7697" w:type="dxa"/>
            <w:tcBorders>
              <w:top w:val="nil"/>
              <w:left w:val="nil"/>
              <w:bottom w:val="single" w:sz="8" w:space="0" w:color="auto"/>
              <w:right w:val="single" w:sz="8" w:space="0" w:color="auto"/>
            </w:tcBorders>
            <w:hideMark/>
          </w:tcPr>
          <w:p w14:paraId="31613F80" w14:textId="77777777" w:rsidR="0041589F" w:rsidRPr="00E45A85" w:rsidRDefault="0041589F" w:rsidP="00977F25">
            <w:pPr>
              <w:spacing w:after="0" w:line="360" w:lineRule="auto"/>
              <w:jc w:val="both"/>
              <w:rPr>
                <w:sz w:val="26"/>
                <w:szCs w:val="26"/>
              </w:rPr>
            </w:pPr>
            <w:r w:rsidRPr="00E45A85">
              <w:rPr>
                <w:sz w:val="26"/>
                <w:szCs w:val="26"/>
              </w:rPr>
              <w:t>- </w:t>
            </w:r>
            <w:r w:rsidRPr="00E45A85">
              <w:rPr>
                <w:sz w:val="26"/>
                <w:szCs w:val="26"/>
                <w:lang w:val="vi-VN"/>
              </w:rPr>
              <w:t>Điều chỉnh liều PegIFN a-2a 180 mg/tu</w:t>
            </w:r>
            <w:r w:rsidRPr="00E45A85">
              <w:rPr>
                <w:sz w:val="26"/>
                <w:szCs w:val="26"/>
              </w:rPr>
              <w:t>ầ</w:t>
            </w:r>
            <w:r w:rsidRPr="00E45A85">
              <w:rPr>
                <w:sz w:val="26"/>
                <w:szCs w:val="26"/>
                <w:lang w:val="vi-VN"/>
              </w:rPr>
              <w:t>n, hoặc PegIFN a</w:t>
            </w:r>
            <w:r w:rsidRPr="00E45A85">
              <w:rPr>
                <w:sz w:val="26"/>
                <w:szCs w:val="26"/>
              </w:rPr>
              <w:t>-2b 1 m</w:t>
            </w:r>
            <w:r w:rsidRPr="00E45A85">
              <w:rPr>
                <w:sz w:val="26"/>
                <w:szCs w:val="26"/>
                <w:lang w:val="vi-VN"/>
              </w:rPr>
              <w:t>g</w:t>
            </w:r>
            <w:r w:rsidRPr="00E45A85">
              <w:rPr>
                <w:sz w:val="26"/>
                <w:szCs w:val="26"/>
              </w:rPr>
              <w:t>/kg</w:t>
            </w:r>
            <w:r w:rsidRPr="00E45A85">
              <w:rPr>
                <w:sz w:val="26"/>
                <w:szCs w:val="26"/>
                <w:lang w:val="vi-VN"/>
              </w:rPr>
              <w:t>/tuần và RBV 200-</w:t>
            </w:r>
            <w:r w:rsidRPr="00E45A85">
              <w:rPr>
                <w:sz w:val="26"/>
                <w:szCs w:val="26"/>
              </w:rPr>
              <w:t>4</w:t>
            </w:r>
            <w:r w:rsidRPr="00E45A85">
              <w:rPr>
                <w:sz w:val="26"/>
                <w:szCs w:val="26"/>
                <w:lang w:val="vi-VN"/>
              </w:rPr>
              <w:t>00mg/n</w:t>
            </w:r>
            <w:r w:rsidRPr="00E45A85">
              <w:rPr>
                <w:sz w:val="26"/>
                <w:szCs w:val="26"/>
              </w:rPr>
              <w:t>g</w:t>
            </w:r>
            <w:r w:rsidRPr="00E45A85">
              <w:rPr>
                <w:sz w:val="26"/>
                <w:szCs w:val="26"/>
                <w:lang w:val="vi-VN"/>
              </w:rPr>
              <w:t>ày với kiểu gen 2, 3, 6</w:t>
            </w:r>
          </w:p>
          <w:p w14:paraId="7ACDD0E3" w14:textId="77777777" w:rsidR="0041589F" w:rsidRPr="00E45A85" w:rsidRDefault="0041589F" w:rsidP="00977F25">
            <w:pPr>
              <w:spacing w:after="0" w:line="360" w:lineRule="auto"/>
              <w:jc w:val="both"/>
              <w:rPr>
                <w:sz w:val="26"/>
                <w:szCs w:val="26"/>
              </w:rPr>
            </w:pPr>
            <w:r w:rsidRPr="00E45A85">
              <w:rPr>
                <w:sz w:val="26"/>
                <w:szCs w:val="26"/>
              </w:rPr>
              <w:t>- </w:t>
            </w:r>
            <w:r w:rsidRPr="00E45A85">
              <w:rPr>
                <w:sz w:val="26"/>
                <w:szCs w:val="26"/>
                <w:lang w:val="vi-VN"/>
              </w:rPr>
              <w:t>Sử dụng DAAs để điều trị như với mức lọc cầu thận bình thường:</w:t>
            </w:r>
          </w:p>
        </w:tc>
      </w:tr>
      <w:tr w:rsidR="0041589F" w:rsidRPr="00E45A85" w14:paraId="32F7B1C1" w14:textId="77777777" w:rsidTr="00977F25">
        <w:trPr>
          <w:tblCellSpacing w:w="0" w:type="dxa"/>
        </w:trPr>
        <w:tc>
          <w:tcPr>
            <w:tcW w:w="1788" w:type="dxa"/>
            <w:tcBorders>
              <w:top w:val="nil"/>
              <w:left w:val="single" w:sz="8" w:space="0" w:color="auto"/>
              <w:bottom w:val="single" w:sz="8" w:space="0" w:color="auto"/>
              <w:right w:val="single" w:sz="8" w:space="0" w:color="auto"/>
            </w:tcBorders>
            <w:hideMark/>
          </w:tcPr>
          <w:p w14:paraId="02128BDB" w14:textId="77777777" w:rsidR="0041589F" w:rsidRPr="00E45A85" w:rsidRDefault="0041589F" w:rsidP="00977F25">
            <w:pPr>
              <w:spacing w:after="0" w:line="360" w:lineRule="auto"/>
              <w:jc w:val="both"/>
              <w:rPr>
                <w:sz w:val="26"/>
                <w:szCs w:val="26"/>
              </w:rPr>
            </w:pPr>
            <w:r w:rsidRPr="00E45A85">
              <w:rPr>
                <w:sz w:val="26"/>
                <w:szCs w:val="26"/>
                <w:lang w:val="vi-VN"/>
              </w:rPr>
              <w:t>CrCl</w:t>
            </w:r>
          </w:p>
          <w:p w14:paraId="1C8C1499" w14:textId="77777777" w:rsidR="0041589F" w:rsidRPr="00E45A85" w:rsidRDefault="0041589F" w:rsidP="00977F25">
            <w:pPr>
              <w:spacing w:after="0" w:line="360" w:lineRule="auto"/>
              <w:jc w:val="both"/>
              <w:rPr>
                <w:sz w:val="26"/>
                <w:szCs w:val="26"/>
              </w:rPr>
            </w:pPr>
            <w:r w:rsidRPr="00E45A85">
              <w:rPr>
                <w:sz w:val="26"/>
                <w:szCs w:val="26"/>
                <w:lang w:val="vi-VN"/>
              </w:rPr>
              <w:t>&lt; 30 mL/phút và lọc máu chu kỳ</w:t>
            </w:r>
          </w:p>
        </w:tc>
        <w:tc>
          <w:tcPr>
            <w:tcW w:w="7697" w:type="dxa"/>
            <w:tcBorders>
              <w:top w:val="nil"/>
              <w:left w:val="nil"/>
              <w:bottom w:val="single" w:sz="8" w:space="0" w:color="auto"/>
              <w:right w:val="single" w:sz="8" w:space="0" w:color="auto"/>
            </w:tcBorders>
            <w:hideMark/>
          </w:tcPr>
          <w:p w14:paraId="44FEE25D" w14:textId="77777777" w:rsidR="0041589F" w:rsidRPr="00E45A85" w:rsidRDefault="0041589F" w:rsidP="00977F25">
            <w:pPr>
              <w:spacing w:after="0" w:line="360" w:lineRule="auto"/>
              <w:jc w:val="both"/>
              <w:rPr>
                <w:sz w:val="26"/>
                <w:szCs w:val="26"/>
              </w:rPr>
            </w:pPr>
            <w:r w:rsidRPr="00E45A85">
              <w:rPr>
                <w:sz w:val="26"/>
                <w:szCs w:val="26"/>
              </w:rPr>
              <w:t>- </w:t>
            </w:r>
            <w:r w:rsidRPr="00E45A85">
              <w:rPr>
                <w:sz w:val="26"/>
                <w:szCs w:val="26"/>
                <w:lang w:val="vi-VN"/>
              </w:rPr>
              <w:t>Điều chỉnh liều PegIFN a-2a 135 mg/tu</w:t>
            </w:r>
            <w:r w:rsidRPr="00E45A85">
              <w:rPr>
                <w:sz w:val="26"/>
                <w:szCs w:val="26"/>
              </w:rPr>
              <w:t>ầ</w:t>
            </w:r>
            <w:r w:rsidRPr="00E45A85">
              <w:rPr>
                <w:sz w:val="26"/>
                <w:szCs w:val="26"/>
                <w:lang w:val="vi-VN"/>
              </w:rPr>
              <w:t>n, hoặc PegIFN a</w:t>
            </w:r>
            <w:r w:rsidRPr="00E45A85">
              <w:rPr>
                <w:sz w:val="26"/>
                <w:szCs w:val="26"/>
              </w:rPr>
              <w:t>-</w:t>
            </w:r>
            <w:r w:rsidRPr="00E45A85">
              <w:rPr>
                <w:sz w:val="26"/>
                <w:szCs w:val="26"/>
                <w:lang w:val="vi-VN"/>
              </w:rPr>
              <w:t>2</w:t>
            </w:r>
            <w:r w:rsidRPr="00E45A85">
              <w:rPr>
                <w:sz w:val="26"/>
                <w:szCs w:val="26"/>
              </w:rPr>
              <w:t>b 1 mg/kg/tuần và RBV 200 mg/ngày </w:t>
            </w:r>
            <w:r w:rsidRPr="00E45A85">
              <w:rPr>
                <w:sz w:val="26"/>
                <w:szCs w:val="26"/>
                <w:lang w:val="vi-VN"/>
              </w:rPr>
              <w:t>cho kiểu gen 2, 3, 6</w:t>
            </w:r>
          </w:p>
          <w:p w14:paraId="013EDDC9" w14:textId="77777777" w:rsidR="0041589F" w:rsidRPr="00E45A85" w:rsidRDefault="0041589F" w:rsidP="00977F25">
            <w:pPr>
              <w:spacing w:after="0" w:line="360" w:lineRule="auto"/>
              <w:jc w:val="both"/>
              <w:rPr>
                <w:sz w:val="26"/>
                <w:szCs w:val="26"/>
              </w:rPr>
            </w:pPr>
            <w:r w:rsidRPr="00E45A85">
              <w:rPr>
                <w:sz w:val="26"/>
                <w:szCs w:val="26"/>
              </w:rPr>
              <w:t>- </w:t>
            </w:r>
            <w:r w:rsidRPr="00E45A85">
              <w:rPr>
                <w:sz w:val="26"/>
                <w:szCs w:val="26"/>
                <w:lang w:val="vi-VN"/>
              </w:rPr>
              <w:t>Chỉ sử dụng các DAAs:</w:t>
            </w:r>
          </w:p>
          <w:p w14:paraId="63CF0CE2" w14:textId="77777777" w:rsidR="0041589F" w:rsidRPr="00E45A85" w:rsidRDefault="0041589F" w:rsidP="00977F25">
            <w:pPr>
              <w:spacing w:after="0" w:line="360" w:lineRule="auto"/>
              <w:jc w:val="both"/>
              <w:rPr>
                <w:sz w:val="26"/>
                <w:szCs w:val="26"/>
              </w:rPr>
            </w:pPr>
            <w:r w:rsidRPr="00E45A85">
              <w:rPr>
                <w:sz w:val="26"/>
                <w:szCs w:val="26"/>
                <w:lang w:val="vi-VN"/>
              </w:rPr>
              <w:t>+ Elbasvir 50mg/Grazoprevir </w:t>
            </w:r>
            <w:r w:rsidRPr="00E45A85">
              <w:rPr>
                <w:sz w:val="26"/>
                <w:szCs w:val="26"/>
              </w:rPr>
              <w:t>100</w:t>
            </w:r>
            <w:r w:rsidRPr="00E45A85">
              <w:rPr>
                <w:sz w:val="26"/>
                <w:szCs w:val="26"/>
                <w:lang w:val="vi-VN"/>
              </w:rPr>
              <w:t>mg x 12 tuần cho kiểu gen 1, 4</w:t>
            </w:r>
          </w:p>
          <w:p w14:paraId="192E2208" w14:textId="77777777" w:rsidR="0041589F" w:rsidRPr="00E45A85" w:rsidRDefault="0041589F" w:rsidP="00977F25">
            <w:pPr>
              <w:spacing w:after="0" w:line="360" w:lineRule="auto"/>
              <w:jc w:val="both"/>
              <w:rPr>
                <w:sz w:val="26"/>
                <w:szCs w:val="26"/>
              </w:rPr>
            </w:pPr>
            <w:r w:rsidRPr="00E45A85">
              <w:rPr>
                <w:sz w:val="26"/>
                <w:szCs w:val="26"/>
                <w:lang w:val="vi-VN"/>
              </w:rPr>
              <w:t>+ OBV/PTV/r+DSV x 12 tuần cho kiểu gen </w:t>
            </w:r>
            <w:r w:rsidRPr="00E45A85">
              <w:rPr>
                <w:sz w:val="26"/>
                <w:szCs w:val="26"/>
              </w:rPr>
              <w:t>1</w:t>
            </w:r>
            <w:r w:rsidRPr="00E45A85">
              <w:rPr>
                <w:sz w:val="26"/>
                <w:szCs w:val="26"/>
                <w:lang w:val="vi-VN"/>
              </w:rPr>
              <w:t>b</w:t>
            </w:r>
          </w:p>
          <w:p w14:paraId="19DC4960" w14:textId="77777777" w:rsidR="0041589F" w:rsidRPr="00E45A85" w:rsidRDefault="0041589F" w:rsidP="00977F25">
            <w:pPr>
              <w:spacing w:after="0" w:line="360" w:lineRule="auto"/>
              <w:jc w:val="both"/>
              <w:rPr>
                <w:sz w:val="26"/>
                <w:szCs w:val="26"/>
              </w:rPr>
            </w:pPr>
            <w:r w:rsidRPr="00E45A85">
              <w:rPr>
                <w:sz w:val="26"/>
                <w:szCs w:val="26"/>
                <w:lang w:val="vi-VN"/>
              </w:rPr>
              <w:t>+ OBV/PTV/r+DSV + R</w:t>
            </w:r>
            <w:r w:rsidRPr="00E45A85">
              <w:rPr>
                <w:sz w:val="26"/>
                <w:szCs w:val="26"/>
              </w:rPr>
              <w:t>B</w:t>
            </w:r>
            <w:r w:rsidRPr="00E45A85">
              <w:rPr>
                <w:sz w:val="26"/>
                <w:szCs w:val="26"/>
                <w:lang w:val="vi-VN"/>
              </w:rPr>
              <w:t>V (20</w:t>
            </w:r>
            <w:r w:rsidRPr="00E45A85">
              <w:rPr>
                <w:sz w:val="26"/>
                <w:szCs w:val="26"/>
              </w:rPr>
              <w:t>0</w:t>
            </w:r>
            <w:r w:rsidRPr="00E45A85">
              <w:rPr>
                <w:sz w:val="26"/>
                <w:szCs w:val="26"/>
                <w:lang w:val="vi-VN"/>
              </w:rPr>
              <w:t>mg/ngày) cho kiểu gen </w:t>
            </w:r>
            <w:r w:rsidRPr="00E45A85">
              <w:rPr>
                <w:sz w:val="26"/>
                <w:szCs w:val="26"/>
              </w:rPr>
              <w:t>1</w:t>
            </w:r>
            <w:r w:rsidRPr="00E45A85">
              <w:rPr>
                <w:sz w:val="26"/>
                <w:szCs w:val="26"/>
                <w:lang w:val="vi-VN"/>
              </w:rPr>
              <w:t>a</w:t>
            </w:r>
          </w:p>
        </w:tc>
      </w:tr>
      <w:tr w:rsidR="0041589F" w:rsidRPr="00E45A85" w14:paraId="2216E482" w14:textId="77777777" w:rsidTr="00977F25">
        <w:trPr>
          <w:tblCellSpacing w:w="0" w:type="dxa"/>
        </w:trPr>
        <w:tc>
          <w:tcPr>
            <w:tcW w:w="1788" w:type="dxa"/>
            <w:tcBorders>
              <w:top w:val="nil"/>
              <w:left w:val="single" w:sz="8" w:space="0" w:color="auto"/>
              <w:bottom w:val="single" w:sz="8" w:space="0" w:color="auto"/>
              <w:right w:val="single" w:sz="8" w:space="0" w:color="auto"/>
            </w:tcBorders>
            <w:hideMark/>
          </w:tcPr>
          <w:p w14:paraId="636B16B2" w14:textId="77777777" w:rsidR="0041589F" w:rsidRPr="00E45A85" w:rsidRDefault="0041589F" w:rsidP="00977F25">
            <w:pPr>
              <w:spacing w:after="0" w:line="360" w:lineRule="auto"/>
              <w:jc w:val="both"/>
              <w:rPr>
                <w:sz w:val="26"/>
                <w:szCs w:val="26"/>
              </w:rPr>
            </w:pPr>
            <w:r w:rsidRPr="00E45A85">
              <w:rPr>
                <w:sz w:val="26"/>
                <w:szCs w:val="26"/>
                <w:lang w:val="vi-VN"/>
              </w:rPr>
              <w:t>Ghép thận</w:t>
            </w:r>
          </w:p>
        </w:tc>
        <w:tc>
          <w:tcPr>
            <w:tcW w:w="7697" w:type="dxa"/>
            <w:tcBorders>
              <w:top w:val="nil"/>
              <w:left w:val="nil"/>
              <w:bottom w:val="single" w:sz="8" w:space="0" w:color="auto"/>
              <w:right w:val="single" w:sz="8" w:space="0" w:color="auto"/>
            </w:tcBorders>
            <w:hideMark/>
          </w:tcPr>
          <w:p w14:paraId="1E52A5D9" w14:textId="77777777" w:rsidR="0041589F" w:rsidRPr="00E45A85" w:rsidRDefault="0041589F" w:rsidP="00977F25">
            <w:pPr>
              <w:spacing w:after="0" w:line="360" w:lineRule="auto"/>
              <w:jc w:val="both"/>
              <w:rPr>
                <w:sz w:val="26"/>
                <w:szCs w:val="26"/>
              </w:rPr>
            </w:pPr>
            <w:r w:rsidRPr="00E45A85">
              <w:rPr>
                <w:sz w:val="26"/>
                <w:szCs w:val="26"/>
              </w:rPr>
              <w:t>- </w:t>
            </w:r>
            <w:r w:rsidRPr="00E45A85">
              <w:rPr>
                <w:sz w:val="26"/>
                <w:szCs w:val="26"/>
                <w:lang w:val="vi-VN"/>
              </w:rPr>
              <w:t>Người bệnh đã </w:t>
            </w:r>
            <w:r w:rsidRPr="00E45A85">
              <w:rPr>
                <w:sz w:val="26"/>
                <w:szCs w:val="26"/>
              </w:rPr>
              <w:t>g</w:t>
            </w:r>
            <w:r w:rsidRPr="00E45A85">
              <w:rPr>
                <w:sz w:val="26"/>
                <w:szCs w:val="26"/>
                <w:lang w:val="vi-VN"/>
              </w:rPr>
              <w:t>hép thận: khôn</w:t>
            </w:r>
            <w:r w:rsidRPr="00E45A85">
              <w:rPr>
                <w:sz w:val="26"/>
                <w:szCs w:val="26"/>
              </w:rPr>
              <w:t>g</w:t>
            </w:r>
            <w:r w:rsidRPr="00E45A85">
              <w:rPr>
                <w:sz w:val="26"/>
                <w:szCs w:val="26"/>
                <w:lang w:val="vi-VN"/>
              </w:rPr>
              <w:t> có chỉ định điều trị với int</w:t>
            </w:r>
            <w:r w:rsidRPr="00E45A85">
              <w:rPr>
                <w:sz w:val="26"/>
                <w:szCs w:val="26"/>
              </w:rPr>
              <w:t>e</w:t>
            </w:r>
            <w:r w:rsidRPr="00E45A85">
              <w:rPr>
                <w:sz w:val="26"/>
                <w:szCs w:val="26"/>
                <w:lang w:val="vi-VN"/>
              </w:rPr>
              <w:t>r</w:t>
            </w:r>
            <w:r w:rsidRPr="00E45A85">
              <w:rPr>
                <w:sz w:val="26"/>
                <w:szCs w:val="26"/>
              </w:rPr>
              <w:t>feron.</w:t>
            </w:r>
          </w:p>
          <w:p w14:paraId="63B140FC" w14:textId="77777777" w:rsidR="0041589F" w:rsidRPr="00E45A85" w:rsidRDefault="0041589F" w:rsidP="00977F25">
            <w:pPr>
              <w:spacing w:after="0" w:line="360" w:lineRule="auto"/>
              <w:jc w:val="both"/>
              <w:rPr>
                <w:sz w:val="26"/>
                <w:szCs w:val="26"/>
              </w:rPr>
            </w:pPr>
            <w:r w:rsidRPr="00E45A85">
              <w:rPr>
                <w:sz w:val="26"/>
                <w:szCs w:val="26"/>
              </w:rPr>
              <w:t>-</w:t>
            </w:r>
            <w:r w:rsidRPr="00E45A85">
              <w:rPr>
                <w:sz w:val="26"/>
                <w:szCs w:val="26"/>
                <w:lang w:val="vi-VN"/>
              </w:rPr>
              <w:t> Người bệnh chuẩn bị ghép thận: điều trị viêm gan C trước ghép</w:t>
            </w:r>
            <w:r w:rsidRPr="00E45A85">
              <w:rPr>
                <w:sz w:val="26"/>
                <w:szCs w:val="26"/>
              </w:rPr>
              <w:t>thận.</w:t>
            </w:r>
          </w:p>
        </w:tc>
      </w:tr>
    </w:tbl>
    <w:p w14:paraId="63490459" w14:textId="77777777" w:rsidR="0041589F" w:rsidRPr="00E45A85" w:rsidRDefault="0041589F" w:rsidP="0041589F">
      <w:pPr>
        <w:shd w:val="clear" w:color="auto" w:fill="FFFFFF"/>
        <w:spacing w:after="0" w:line="360" w:lineRule="auto"/>
        <w:jc w:val="both"/>
        <w:rPr>
          <w:sz w:val="26"/>
          <w:szCs w:val="26"/>
        </w:rPr>
      </w:pPr>
      <w:r w:rsidRPr="00E45A85">
        <w:rPr>
          <w:b/>
          <w:bCs/>
          <w:i/>
          <w:iCs/>
          <w:sz w:val="26"/>
          <w:szCs w:val="26"/>
          <w:lang w:val="vi-VN"/>
        </w:rPr>
        <w:t>e) Người bện</w:t>
      </w:r>
      <w:r w:rsidRPr="00E45A85">
        <w:rPr>
          <w:b/>
          <w:bCs/>
          <w:i/>
          <w:iCs/>
          <w:sz w:val="26"/>
          <w:szCs w:val="26"/>
        </w:rPr>
        <w:t>h </w:t>
      </w:r>
      <w:r w:rsidRPr="00E45A85">
        <w:rPr>
          <w:b/>
          <w:bCs/>
          <w:i/>
          <w:iCs/>
          <w:sz w:val="26"/>
          <w:szCs w:val="26"/>
          <w:lang w:val="vi-VN"/>
        </w:rPr>
        <w:t>đồng nhiễm </w:t>
      </w:r>
      <w:r w:rsidRPr="00E45A85">
        <w:rPr>
          <w:b/>
          <w:bCs/>
          <w:i/>
          <w:iCs/>
          <w:sz w:val="26"/>
          <w:szCs w:val="26"/>
        </w:rPr>
        <w:t>lao</w:t>
      </w:r>
      <w:r w:rsidRPr="00E45A85">
        <w:rPr>
          <w:b/>
          <w:bCs/>
          <w:i/>
          <w:iCs/>
          <w:sz w:val="26"/>
          <w:szCs w:val="26"/>
          <w:lang w:val="vi-VN"/>
        </w:rPr>
        <w:t>/HCV</w:t>
      </w:r>
    </w:p>
    <w:p w14:paraId="0338C239"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 Điều trị lao tiến triển trước, khi ổn định thì điều trị viêm gan vi rút C.</w:t>
      </w:r>
    </w:p>
    <w:p w14:paraId="337FA9CC"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 Điều trị giống người bệnh viêm gan vi rút C.</w:t>
      </w:r>
    </w:p>
    <w:p w14:paraId="43A1CD94" w14:textId="77777777" w:rsidR="0041589F" w:rsidRPr="00E45A85" w:rsidRDefault="0041589F" w:rsidP="0041589F">
      <w:pPr>
        <w:shd w:val="clear" w:color="auto" w:fill="FFFFFF"/>
        <w:spacing w:after="0" w:line="360" w:lineRule="auto"/>
        <w:jc w:val="both"/>
        <w:rPr>
          <w:i/>
          <w:iCs/>
          <w:sz w:val="26"/>
          <w:szCs w:val="26"/>
        </w:rPr>
      </w:pPr>
      <w:r w:rsidRPr="00E45A85">
        <w:rPr>
          <w:sz w:val="26"/>
          <w:szCs w:val="26"/>
          <w:lang w:val="vi-VN"/>
        </w:rPr>
        <w:t>- Khi điều trị lao và điều trị viêm gan vi rút C lưu ý tương tác thuốc gi</w:t>
      </w:r>
      <w:r w:rsidRPr="00E45A85">
        <w:rPr>
          <w:sz w:val="26"/>
          <w:szCs w:val="26"/>
        </w:rPr>
        <w:t>ữ</w:t>
      </w:r>
      <w:r w:rsidRPr="00E45A85">
        <w:rPr>
          <w:sz w:val="26"/>
          <w:szCs w:val="26"/>
          <w:lang w:val="vi-VN"/>
        </w:rPr>
        <w:t>a cá</w:t>
      </w:r>
      <w:r w:rsidRPr="00E45A85">
        <w:rPr>
          <w:sz w:val="26"/>
          <w:szCs w:val="26"/>
        </w:rPr>
        <w:t>c</w:t>
      </w:r>
      <w:r w:rsidRPr="00E45A85">
        <w:rPr>
          <w:sz w:val="26"/>
          <w:szCs w:val="26"/>
          <w:lang w:val="vi-VN"/>
        </w:rPr>
        <w:t> thuốc DAAs và rifampicin</w:t>
      </w:r>
      <w:r w:rsidRPr="00E45A85">
        <w:rPr>
          <w:i/>
          <w:iCs/>
          <w:sz w:val="26"/>
          <w:szCs w:val="26"/>
          <w:lang w:val="vi-VN"/>
        </w:rPr>
        <w:t> (Phụ lục 3).</w:t>
      </w:r>
    </w:p>
    <w:p w14:paraId="315888C6" w14:textId="77777777" w:rsidR="0041589F" w:rsidRPr="00E45A85" w:rsidRDefault="0041589F" w:rsidP="0041589F">
      <w:pPr>
        <w:shd w:val="clear" w:color="auto" w:fill="FFFFFF"/>
        <w:spacing w:after="0" w:line="360" w:lineRule="auto"/>
        <w:jc w:val="both"/>
        <w:rPr>
          <w:sz w:val="26"/>
          <w:szCs w:val="26"/>
        </w:rPr>
      </w:pPr>
      <w:r w:rsidRPr="00E45A85">
        <w:rPr>
          <w:b/>
          <w:bCs/>
          <w:sz w:val="26"/>
          <w:szCs w:val="26"/>
          <w:lang w:val="vi-VN"/>
        </w:rPr>
        <w:t>3</w:t>
      </w:r>
      <w:r w:rsidRPr="00E45A85">
        <w:rPr>
          <w:b/>
          <w:bCs/>
          <w:sz w:val="26"/>
          <w:szCs w:val="26"/>
        </w:rPr>
        <w:t>.</w:t>
      </w:r>
      <w:r w:rsidRPr="00E45A85">
        <w:rPr>
          <w:b/>
          <w:bCs/>
          <w:sz w:val="26"/>
          <w:szCs w:val="26"/>
          <w:lang w:val="vi-VN"/>
        </w:rPr>
        <w:t> Theo dõi điều trị</w:t>
      </w:r>
    </w:p>
    <w:p w14:paraId="2C83DDE3" w14:textId="77777777" w:rsidR="0041589F" w:rsidRPr="00E45A85" w:rsidRDefault="0041589F" w:rsidP="0041589F">
      <w:pPr>
        <w:shd w:val="clear" w:color="auto" w:fill="FFFFFF"/>
        <w:spacing w:after="0" w:line="360" w:lineRule="auto"/>
        <w:jc w:val="both"/>
        <w:rPr>
          <w:sz w:val="26"/>
          <w:szCs w:val="26"/>
        </w:rPr>
      </w:pPr>
      <w:r w:rsidRPr="00E45A85">
        <w:rPr>
          <w:b/>
          <w:bCs/>
          <w:i/>
          <w:iCs/>
          <w:sz w:val="26"/>
          <w:szCs w:val="26"/>
          <w:lang w:val="vi-VN"/>
        </w:rPr>
        <w:t>3.1. Theo dõi tác dụng không mong muốn</w:t>
      </w:r>
    </w:p>
    <w:p w14:paraId="59E40BA7"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 Theo dõi chặt chẽ các tác dụng không mong muốn của thuốc điều trị </w:t>
      </w:r>
      <w:r w:rsidRPr="00E45A85">
        <w:rPr>
          <w:sz w:val="26"/>
          <w:szCs w:val="26"/>
        </w:rPr>
        <w:t>viêm </w:t>
      </w:r>
      <w:r w:rsidRPr="00E45A85">
        <w:rPr>
          <w:sz w:val="26"/>
          <w:szCs w:val="26"/>
          <w:lang w:val="vi-VN"/>
        </w:rPr>
        <w:t>gan </w:t>
      </w:r>
      <w:r w:rsidRPr="00E45A85">
        <w:rPr>
          <w:sz w:val="26"/>
          <w:szCs w:val="26"/>
        </w:rPr>
        <w:t>C</w:t>
      </w:r>
      <w:r w:rsidRPr="00E45A85">
        <w:rPr>
          <w:sz w:val="26"/>
          <w:szCs w:val="26"/>
          <w:lang w:val="vi-VN"/>
        </w:rPr>
        <w:t>, đặc biệt đối với người bệnh sử dụng phác đồ có PegIFN, ribavirin, điều trị các bệnh kèm theo. Các thuốc DAAs có một số tác dụng phụ nhẹ, thường tự khỏi.</w:t>
      </w:r>
    </w:p>
    <w:p w14:paraId="1C9FFCBB"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 Đối với người bệnh đang sử dụng các thuốc khác cần lưu ý tương tác thuốc </w:t>
      </w:r>
      <w:r w:rsidRPr="00E45A85">
        <w:rPr>
          <w:sz w:val="26"/>
          <w:szCs w:val="26"/>
        </w:rPr>
        <w:t>giữa </w:t>
      </w:r>
      <w:r w:rsidRPr="00E45A85">
        <w:rPr>
          <w:sz w:val="26"/>
          <w:szCs w:val="26"/>
          <w:lang w:val="vi-VN"/>
        </w:rPr>
        <w:t>thuốc đang sử dụng với thuốc điều trị viêm gan vi rút C</w:t>
      </w:r>
      <w:r w:rsidRPr="00E45A85">
        <w:rPr>
          <w:i/>
          <w:iCs/>
          <w:sz w:val="26"/>
          <w:szCs w:val="26"/>
          <w:lang w:val="vi-VN"/>
        </w:rPr>
        <w:t> (Phụ lục 3).</w:t>
      </w:r>
    </w:p>
    <w:p w14:paraId="40AF5D76" w14:textId="77777777" w:rsidR="0041589F" w:rsidRPr="00E45A85" w:rsidRDefault="0041589F" w:rsidP="0041589F">
      <w:pPr>
        <w:shd w:val="clear" w:color="auto" w:fill="FFFFFF"/>
        <w:spacing w:after="0" w:line="360" w:lineRule="auto"/>
        <w:jc w:val="both"/>
        <w:rPr>
          <w:sz w:val="26"/>
          <w:szCs w:val="26"/>
        </w:rPr>
      </w:pPr>
      <w:r w:rsidRPr="00E45A85">
        <w:rPr>
          <w:b/>
          <w:bCs/>
          <w:i/>
          <w:iCs/>
          <w:sz w:val="26"/>
          <w:szCs w:val="26"/>
          <w:lang w:val="vi-VN"/>
        </w:rPr>
        <w:t>3.2. Xử trí một </w:t>
      </w:r>
      <w:r w:rsidRPr="00E45A85">
        <w:rPr>
          <w:b/>
          <w:bCs/>
          <w:i/>
          <w:iCs/>
          <w:sz w:val="26"/>
          <w:szCs w:val="26"/>
        </w:rPr>
        <w:t>số </w:t>
      </w:r>
      <w:r w:rsidRPr="00E45A85">
        <w:rPr>
          <w:b/>
          <w:bCs/>
          <w:i/>
          <w:iCs/>
          <w:sz w:val="26"/>
          <w:szCs w:val="26"/>
          <w:lang w:val="vi-VN"/>
        </w:rPr>
        <w:t>tác </w:t>
      </w:r>
      <w:r w:rsidRPr="00E45A85">
        <w:rPr>
          <w:b/>
          <w:bCs/>
          <w:i/>
          <w:iCs/>
          <w:sz w:val="26"/>
          <w:szCs w:val="26"/>
        </w:rPr>
        <w:t>d</w:t>
      </w:r>
      <w:r w:rsidRPr="00E45A85">
        <w:rPr>
          <w:b/>
          <w:bCs/>
          <w:i/>
          <w:iCs/>
          <w:sz w:val="26"/>
          <w:szCs w:val="26"/>
          <w:lang w:val="vi-VN"/>
        </w:rPr>
        <w:t>ụng </w:t>
      </w:r>
      <w:r w:rsidRPr="00E45A85">
        <w:rPr>
          <w:b/>
          <w:bCs/>
          <w:i/>
          <w:iCs/>
          <w:sz w:val="26"/>
          <w:szCs w:val="26"/>
        </w:rPr>
        <w:t>phụ </w:t>
      </w:r>
      <w:r w:rsidRPr="00E45A85">
        <w:rPr>
          <w:b/>
          <w:bCs/>
          <w:i/>
          <w:iCs/>
          <w:sz w:val="26"/>
          <w:szCs w:val="26"/>
          <w:lang w:val="vi-VN"/>
        </w:rPr>
        <w:t>do PegIFN và ribavirin</w:t>
      </w:r>
    </w:p>
    <w:p w14:paraId="22A1554E" w14:textId="77777777" w:rsidR="0041589F" w:rsidRPr="00E45A85" w:rsidRDefault="0041589F" w:rsidP="0041589F">
      <w:pPr>
        <w:shd w:val="clear" w:color="auto" w:fill="FFFFFF"/>
        <w:spacing w:after="0" w:line="360" w:lineRule="auto"/>
        <w:jc w:val="both"/>
        <w:rPr>
          <w:sz w:val="26"/>
          <w:szCs w:val="26"/>
        </w:rPr>
      </w:pPr>
      <w:r w:rsidRPr="00E45A85">
        <w:rPr>
          <w:b/>
          <w:bCs/>
          <w:i/>
          <w:iCs/>
          <w:sz w:val="26"/>
          <w:szCs w:val="26"/>
          <w:lang w:val="vi-VN"/>
        </w:rPr>
        <w:t>a) Gi</w:t>
      </w:r>
      <w:r w:rsidRPr="00E45A85">
        <w:rPr>
          <w:b/>
          <w:bCs/>
          <w:i/>
          <w:iCs/>
          <w:sz w:val="26"/>
          <w:szCs w:val="26"/>
        </w:rPr>
        <w:t>ả</w:t>
      </w:r>
      <w:r w:rsidRPr="00E45A85">
        <w:rPr>
          <w:b/>
          <w:bCs/>
          <w:i/>
          <w:iCs/>
          <w:sz w:val="26"/>
          <w:szCs w:val="26"/>
          <w:lang w:val="vi-VN"/>
        </w:rPr>
        <w:t>m bạch cầu</w:t>
      </w:r>
    </w:p>
    <w:p w14:paraId="22525838"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lastRenderedPageBreak/>
        <w:t>- Số lượng bạch cầu &lt;1,5G/L: giảm liều PegIFN a-2a còn 135 mg /tuầ</w:t>
      </w:r>
      <w:r w:rsidRPr="00E45A85">
        <w:rPr>
          <w:sz w:val="26"/>
          <w:szCs w:val="26"/>
        </w:rPr>
        <w:t>n</w:t>
      </w:r>
      <w:r w:rsidRPr="00E45A85">
        <w:rPr>
          <w:sz w:val="26"/>
          <w:szCs w:val="26"/>
          <w:lang w:val="vi-VN"/>
        </w:rPr>
        <w:t>, giảm liều PegIFN a-2b còn 1 mg/kg/tuần, sau đó có thể giảm tiếp xuống 0,5 </w:t>
      </w:r>
      <w:r w:rsidRPr="00E45A85">
        <w:rPr>
          <w:sz w:val="26"/>
          <w:szCs w:val="26"/>
        </w:rPr>
        <w:t>mg</w:t>
      </w:r>
      <w:r w:rsidRPr="00E45A85">
        <w:rPr>
          <w:sz w:val="26"/>
          <w:szCs w:val="26"/>
          <w:lang w:val="vi-VN"/>
        </w:rPr>
        <w:t>/kg/tuần. Có th</w:t>
      </w:r>
      <w:r w:rsidRPr="00E45A85">
        <w:rPr>
          <w:sz w:val="26"/>
          <w:szCs w:val="26"/>
        </w:rPr>
        <w:t>ể</w:t>
      </w:r>
      <w:r w:rsidRPr="00E45A85">
        <w:rPr>
          <w:sz w:val="26"/>
          <w:szCs w:val="26"/>
          <w:lang w:val="vi-VN"/>
        </w:rPr>
        <w:t> dùng G-CSF </w:t>
      </w:r>
      <w:r w:rsidRPr="00E45A85">
        <w:rPr>
          <w:sz w:val="26"/>
          <w:szCs w:val="26"/>
        </w:rPr>
        <w:t>(</w:t>
      </w:r>
      <w:r w:rsidRPr="00E45A85">
        <w:rPr>
          <w:sz w:val="26"/>
          <w:szCs w:val="26"/>
          <w:lang w:val="vi-VN"/>
        </w:rPr>
        <w:t>Granulocyte colony-stimulating factor); số lượn</w:t>
      </w:r>
      <w:r w:rsidRPr="00E45A85">
        <w:rPr>
          <w:sz w:val="26"/>
          <w:szCs w:val="26"/>
        </w:rPr>
        <w:t>g </w:t>
      </w:r>
      <w:r w:rsidRPr="00E45A85">
        <w:rPr>
          <w:sz w:val="26"/>
          <w:szCs w:val="26"/>
          <w:lang w:val="vi-VN"/>
        </w:rPr>
        <w:t>bạch cầu &lt; 1G/L: ngừng điều trị;</w:t>
      </w:r>
    </w:p>
    <w:p w14:paraId="4C0F2FBD"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 Bạch cầu đa nhân trung tính &lt; 0,75 G/L: giảm liều PegIFN a-2a còn 135 </w:t>
      </w:r>
      <w:r w:rsidRPr="00E45A85">
        <w:rPr>
          <w:sz w:val="26"/>
          <w:szCs w:val="26"/>
        </w:rPr>
        <w:t>mg</w:t>
      </w:r>
      <w:r w:rsidRPr="00E45A85">
        <w:rPr>
          <w:sz w:val="26"/>
          <w:szCs w:val="26"/>
          <w:lang w:val="vi-VN"/>
        </w:rPr>
        <w:t>/tuần, PegIFN a-2b 1 mg/kg/tuần sau đó có thể giảm tiếp xuống 0,5 m</w:t>
      </w:r>
      <w:r w:rsidRPr="00E45A85">
        <w:rPr>
          <w:sz w:val="26"/>
          <w:szCs w:val="26"/>
        </w:rPr>
        <w:t>g</w:t>
      </w:r>
      <w:r w:rsidRPr="00E45A85">
        <w:rPr>
          <w:sz w:val="26"/>
          <w:szCs w:val="26"/>
          <w:lang w:val="vi-VN"/>
        </w:rPr>
        <w:t>/k</w:t>
      </w:r>
      <w:r w:rsidRPr="00E45A85">
        <w:rPr>
          <w:sz w:val="26"/>
          <w:szCs w:val="26"/>
        </w:rPr>
        <w:t>g</w:t>
      </w:r>
      <w:r w:rsidRPr="00E45A85">
        <w:rPr>
          <w:sz w:val="26"/>
          <w:szCs w:val="26"/>
          <w:lang w:val="vi-VN"/>
        </w:rPr>
        <w:t>/tuần. Có thể dùng G-CSF; Bạch cầu đa nhân trung tính &lt; 0,5 G/L: ngừn</w:t>
      </w:r>
      <w:r w:rsidRPr="00E45A85">
        <w:rPr>
          <w:sz w:val="26"/>
          <w:szCs w:val="26"/>
        </w:rPr>
        <w:t>g </w:t>
      </w:r>
      <w:r w:rsidRPr="00E45A85">
        <w:rPr>
          <w:sz w:val="26"/>
          <w:szCs w:val="26"/>
          <w:lang w:val="vi-VN"/>
        </w:rPr>
        <w:t>điều trị.</w:t>
      </w:r>
    </w:p>
    <w:p w14:paraId="7DA745DD" w14:textId="77777777" w:rsidR="0041589F" w:rsidRPr="00E45A85" w:rsidRDefault="0041589F" w:rsidP="0041589F">
      <w:pPr>
        <w:shd w:val="clear" w:color="auto" w:fill="FFFFFF"/>
        <w:spacing w:after="0" w:line="360" w:lineRule="auto"/>
        <w:jc w:val="both"/>
        <w:rPr>
          <w:sz w:val="26"/>
          <w:szCs w:val="26"/>
        </w:rPr>
      </w:pPr>
      <w:r w:rsidRPr="00E45A85">
        <w:rPr>
          <w:b/>
          <w:bCs/>
          <w:i/>
          <w:iCs/>
          <w:sz w:val="26"/>
          <w:szCs w:val="26"/>
          <w:lang w:val="vi-VN"/>
        </w:rPr>
        <w:t>b) Thiếu máu</w:t>
      </w:r>
    </w:p>
    <w:p w14:paraId="1530382F" w14:textId="77777777" w:rsidR="0041589F" w:rsidRPr="00E45A85" w:rsidRDefault="0041589F" w:rsidP="0041589F">
      <w:pPr>
        <w:shd w:val="clear" w:color="auto" w:fill="FFFFFF"/>
        <w:spacing w:after="0" w:line="360" w:lineRule="auto"/>
        <w:jc w:val="both"/>
        <w:rPr>
          <w:sz w:val="26"/>
          <w:szCs w:val="26"/>
        </w:rPr>
      </w:pPr>
      <w:r w:rsidRPr="00E45A85">
        <w:rPr>
          <w:i/>
          <w:iCs/>
          <w:sz w:val="26"/>
          <w:szCs w:val="26"/>
          <w:lang w:val="vi-VN"/>
        </w:rPr>
        <w:t>- Đối với người bệnh không có bệnh tim mạch:</w:t>
      </w:r>
    </w:p>
    <w:p w14:paraId="75E81127"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 Hb &lt; </w:t>
      </w:r>
      <w:r w:rsidRPr="00E45A85">
        <w:rPr>
          <w:sz w:val="26"/>
          <w:szCs w:val="26"/>
        </w:rPr>
        <w:t>10</w:t>
      </w:r>
      <w:r w:rsidRPr="00E45A85">
        <w:rPr>
          <w:sz w:val="26"/>
          <w:szCs w:val="26"/>
          <w:lang w:val="vi-VN"/>
        </w:rPr>
        <w:t>g/dL: giảm liều ribavirin từ 800- 1200 mg/ngày xuống 60</w:t>
      </w:r>
      <w:r w:rsidRPr="00E45A85">
        <w:rPr>
          <w:sz w:val="26"/>
          <w:szCs w:val="26"/>
        </w:rPr>
        <w:t>0 </w:t>
      </w:r>
      <w:r w:rsidRPr="00E45A85">
        <w:rPr>
          <w:sz w:val="26"/>
          <w:szCs w:val="26"/>
          <w:lang w:val="vi-VN"/>
        </w:rPr>
        <w:t>mg/ngày và có thể dùng thêm erythropoietin, darbepoietin.</w:t>
      </w:r>
    </w:p>
    <w:p w14:paraId="62E6FA34"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 Hb 8,5-10g/dL: giảm liều PegIFN và ribavirin 50% cho đến liều 200mg/ngày.</w:t>
      </w:r>
    </w:p>
    <w:p w14:paraId="5219929A"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 Hb &lt;8,5g/dL: ngừng điều trị.</w:t>
      </w:r>
    </w:p>
    <w:p w14:paraId="3A1A057F" w14:textId="77777777" w:rsidR="0041589F" w:rsidRPr="00E45A85" w:rsidRDefault="0041589F" w:rsidP="0041589F">
      <w:pPr>
        <w:shd w:val="clear" w:color="auto" w:fill="FFFFFF"/>
        <w:spacing w:after="0" w:line="360" w:lineRule="auto"/>
        <w:jc w:val="both"/>
        <w:rPr>
          <w:sz w:val="26"/>
          <w:szCs w:val="26"/>
        </w:rPr>
      </w:pPr>
      <w:r w:rsidRPr="00E45A85">
        <w:rPr>
          <w:i/>
          <w:iCs/>
          <w:sz w:val="26"/>
          <w:szCs w:val="26"/>
          <w:lang w:val="vi-VN"/>
        </w:rPr>
        <w:t>- Đối với </w:t>
      </w:r>
      <w:r w:rsidRPr="00E45A85">
        <w:rPr>
          <w:i/>
          <w:iCs/>
          <w:sz w:val="26"/>
          <w:szCs w:val="26"/>
        </w:rPr>
        <w:t>người </w:t>
      </w:r>
      <w:r w:rsidRPr="00E45A85">
        <w:rPr>
          <w:i/>
          <w:iCs/>
          <w:sz w:val="26"/>
          <w:szCs w:val="26"/>
          <w:lang w:val="vi-VN"/>
        </w:rPr>
        <w:t>bệnh có tiền sử bệnh tim mạch ổn định:</w:t>
      </w:r>
      <w:r w:rsidRPr="00E45A85">
        <w:rPr>
          <w:sz w:val="26"/>
          <w:szCs w:val="26"/>
          <w:lang w:val="vi-VN"/>
        </w:rPr>
        <w:t> Giảm liều RBV nế</w:t>
      </w:r>
      <w:r w:rsidRPr="00E45A85">
        <w:rPr>
          <w:sz w:val="26"/>
          <w:szCs w:val="26"/>
        </w:rPr>
        <w:t>u </w:t>
      </w:r>
      <w:r w:rsidRPr="00E45A85">
        <w:rPr>
          <w:sz w:val="26"/>
          <w:szCs w:val="26"/>
          <w:lang w:val="vi-VN"/>
        </w:rPr>
        <w:t>Hb giảm trên 2g/dL trong thời gian điều trị 4 tuần. Nếu sau 4 tuần giảm liều m</w:t>
      </w:r>
      <w:r w:rsidRPr="00E45A85">
        <w:rPr>
          <w:sz w:val="26"/>
          <w:szCs w:val="26"/>
        </w:rPr>
        <w:t>à </w:t>
      </w:r>
      <w:r w:rsidRPr="00E45A85">
        <w:rPr>
          <w:sz w:val="26"/>
          <w:szCs w:val="26"/>
          <w:lang w:val="vi-VN"/>
        </w:rPr>
        <w:t>Hb &lt; 2g/dL: ngừng điều trị RBV.</w:t>
      </w:r>
    </w:p>
    <w:p w14:paraId="1351B407" w14:textId="77777777" w:rsidR="0041589F" w:rsidRPr="00E45A85" w:rsidRDefault="0041589F" w:rsidP="0041589F">
      <w:pPr>
        <w:shd w:val="clear" w:color="auto" w:fill="FFFFFF"/>
        <w:spacing w:after="0" w:line="360" w:lineRule="auto"/>
        <w:jc w:val="both"/>
        <w:rPr>
          <w:sz w:val="26"/>
          <w:szCs w:val="26"/>
        </w:rPr>
      </w:pPr>
      <w:r w:rsidRPr="00E45A85">
        <w:rPr>
          <w:b/>
          <w:bCs/>
          <w:i/>
          <w:iCs/>
          <w:sz w:val="26"/>
          <w:szCs w:val="26"/>
          <w:lang w:val="vi-VN"/>
        </w:rPr>
        <w:t>c) Giảm tiểu cầu</w:t>
      </w:r>
    </w:p>
    <w:p w14:paraId="407430AF"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 Số lượng tiểu cầu &lt; 50G/L: giảm liều PegIFN a-2a còn 90 mg /tuần, PeglFN a-2b: giảm liều còn 1 mg/kg/tuần, sau đó có thể giảm tiếp xuống 0,5 mg/kg/tuần.</w:t>
      </w:r>
    </w:p>
    <w:p w14:paraId="447C6FA2"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 Số lượng tiểu cầu &lt; 25G/L: ngừng điều trị.</w:t>
      </w:r>
    </w:p>
    <w:p w14:paraId="74D36D52" w14:textId="77777777" w:rsidR="0041589F" w:rsidRPr="00E45A85" w:rsidRDefault="0041589F" w:rsidP="0041589F">
      <w:pPr>
        <w:shd w:val="clear" w:color="auto" w:fill="FFFFFF"/>
        <w:spacing w:after="0" w:line="360" w:lineRule="auto"/>
        <w:jc w:val="both"/>
        <w:rPr>
          <w:sz w:val="26"/>
          <w:szCs w:val="26"/>
        </w:rPr>
      </w:pPr>
      <w:r w:rsidRPr="00E45A85">
        <w:rPr>
          <w:b/>
          <w:bCs/>
          <w:i/>
          <w:iCs/>
          <w:sz w:val="26"/>
          <w:szCs w:val="26"/>
        </w:rPr>
        <w:t>d</w:t>
      </w:r>
      <w:r w:rsidRPr="00E45A85">
        <w:rPr>
          <w:b/>
          <w:bCs/>
          <w:i/>
          <w:iCs/>
          <w:sz w:val="26"/>
          <w:szCs w:val="26"/>
          <w:lang w:val="vi-VN"/>
        </w:rPr>
        <w:t>) Trầm cảm:</w:t>
      </w:r>
      <w:r w:rsidRPr="00E45A85">
        <w:rPr>
          <w:sz w:val="26"/>
          <w:szCs w:val="26"/>
          <w:lang w:val="vi-VN"/>
        </w:rPr>
        <w:t> Cần ngừng ngay PegIFN nếu người bệnh bị trầm cảm nặng hoặ</w:t>
      </w:r>
      <w:r w:rsidRPr="00E45A85">
        <w:rPr>
          <w:sz w:val="26"/>
          <w:szCs w:val="26"/>
        </w:rPr>
        <w:t>c </w:t>
      </w:r>
      <w:r w:rsidRPr="00E45A85">
        <w:rPr>
          <w:sz w:val="26"/>
          <w:szCs w:val="26"/>
          <w:lang w:val="vi-VN"/>
        </w:rPr>
        <w:t>có ý định tự sát. Sử dụng thuốc chống trầm cảm sớm và hội ch</w:t>
      </w:r>
      <w:r w:rsidRPr="00E45A85">
        <w:rPr>
          <w:sz w:val="26"/>
          <w:szCs w:val="26"/>
        </w:rPr>
        <w:t>ẩ</w:t>
      </w:r>
      <w:r w:rsidRPr="00E45A85">
        <w:rPr>
          <w:sz w:val="26"/>
          <w:szCs w:val="26"/>
          <w:lang w:val="vi-VN"/>
        </w:rPr>
        <w:t>n với bác</w:t>
      </w:r>
      <w:r w:rsidRPr="00E45A85">
        <w:rPr>
          <w:sz w:val="26"/>
          <w:szCs w:val="26"/>
        </w:rPr>
        <w:t> sĩ chuyên khoa tâm thần.</w:t>
      </w:r>
    </w:p>
    <w:p w14:paraId="6E15C9F6" w14:textId="77777777" w:rsidR="0041589F" w:rsidRPr="00E45A85" w:rsidRDefault="0041589F" w:rsidP="0041589F">
      <w:pPr>
        <w:shd w:val="clear" w:color="auto" w:fill="FFFFFF"/>
        <w:spacing w:after="0" w:line="360" w:lineRule="auto"/>
        <w:jc w:val="both"/>
        <w:rPr>
          <w:sz w:val="26"/>
          <w:szCs w:val="26"/>
        </w:rPr>
      </w:pPr>
      <w:r w:rsidRPr="00E45A85">
        <w:rPr>
          <w:b/>
          <w:bCs/>
          <w:i/>
          <w:iCs/>
          <w:sz w:val="26"/>
          <w:szCs w:val="26"/>
          <w:lang w:val="vi-VN"/>
        </w:rPr>
        <w:t>e) </w:t>
      </w:r>
      <w:r w:rsidRPr="00E45A85">
        <w:rPr>
          <w:b/>
          <w:bCs/>
          <w:i/>
          <w:iCs/>
          <w:sz w:val="26"/>
          <w:szCs w:val="26"/>
        </w:rPr>
        <w:t>N</w:t>
      </w:r>
      <w:r w:rsidRPr="00E45A85">
        <w:rPr>
          <w:b/>
          <w:bCs/>
          <w:i/>
          <w:iCs/>
          <w:sz w:val="26"/>
          <w:szCs w:val="26"/>
          <w:lang w:val="vi-VN"/>
        </w:rPr>
        <w:t>g</w:t>
      </w:r>
      <w:r w:rsidRPr="00E45A85">
        <w:rPr>
          <w:b/>
          <w:bCs/>
          <w:i/>
          <w:iCs/>
          <w:sz w:val="26"/>
          <w:szCs w:val="26"/>
        </w:rPr>
        <w:t>ư</w:t>
      </w:r>
      <w:r w:rsidRPr="00E45A85">
        <w:rPr>
          <w:b/>
          <w:bCs/>
          <w:i/>
          <w:iCs/>
          <w:sz w:val="26"/>
          <w:szCs w:val="26"/>
          <w:lang w:val="vi-VN"/>
        </w:rPr>
        <w:t>ời bệnh có rối loạn chức năng tuyến giáp:</w:t>
      </w:r>
      <w:r w:rsidRPr="00E45A85">
        <w:rPr>
          <w:sz w:val="26"/>
          <w:szCs w:val="26"/>
          <w:lang w:val="vi-VN"/>
        </w:rPr>
        <w:t> Theo dõi FT4, TSH và hội ch</w:t>
      </w:r>
      <w:r w:rsidRPr="00E45A85">
        <w:rPr>
          <w:sz w:val="26"/>
          <w:szCs w:val="26"/>
        </w:rPr>
        <w:t>ẩ</w:t>
      </w:r>
      <w:r w:rsidRPr="00E45A85">
        <w:rPr>
          <w:sz w:val="26"/>
          <w:szCs w:val="26"/>
          <w:lang w:val="vi-VN"/>
        </w:rPr>
        <w:t>n với bác sĩ chuyên khoa nội tiết.</w:t>
      </w:r>
    </w:p>
    <w:p w14:paraId="54F1E737" w14:textId="77777777" w:rsidR="0041589F" w:rsidRPr="00E45A85" w:rsidRDefault="0041589F" w:rsidP="0041589F">
      <w:pPr>
        <w:shd w:val="clear" w:color="auto" w:fill="FFFFFF"/>
        <w:spacing w:after="0" w:line="360" w:lineRule="auto"/>
        <w:jc w:val="both"/>
        <w:rPr>
          <w:sz w:val="26"/>
          <w:szCs w:val="26"/>
        </w:rPr>
      </w:pPr>
      <w:r w:rsidRPr="00E45A85">
        <w:rPr>
          <w:b/>
          <w:bCs/>
          <w:sz w:val="26"/>
          <w:szCs w:val="26"/>
          <w:lang w:val="vi-VN"/>
        </w:rPr>
        <w:t>3.3. Theo dõi đáp </w:t>
      </w:r>
      <w:r w:rsidRPr="00E45A85">
        <w:rPr>
          <w:b/>
          <w:bCs/>
          <w:sz w:val="26"/>
          <w:szCs w:val="26"/>
        </w:rPr>
        <w:t>ứng </w:t>
      </w:r>
      <w:r w:rsidRPr="00E45A85">
        <w:rPr>
          <w:b/>
          <w:bCs/>
          <w:sz w:val="26"/>
          <w:szCs w:val="26"/>
          <w:lang w:val="vi-VN"/>
        </w:rPr>
        <w:t>điều trị viêm gan C mạn tính</w:t>
      </w:r>
    </w:p>
    <w:p w14:paraId="5F4004C4"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Trong quá trình điều trị cần theo dõi đáp ứng điều trị thông qua các x</w:t>
      </w:r>
      <w:r w:rsidRPr="00E45A85">
        <w:rPr>
          <w:sz w:val="26"/>
          <w:szCs w:val="26"/>
        </w:rPr>
        <w:t>ét </w:t>
      </w:r>
      <w:r w:rsidRPr="00E45A85">
        <w:rPr>
          <w:sz w:val="26"/>
          <w:szCs w:val="26"/>
          <w:lang w:val="vi-VN"/>
        </w:rPr>
        <w:t>nghiệm </w:t>
      </w:r>
      <w:r w:rsidRPr="00E45A85">
        <w:rPr>
          <w:i/>
          <w:iCs/>
          <w:sz w:val="26"/>
          <w:szCs w:val="26"/>
          <w:lang w:val="vi-VN"/>
        </w:rPr>
        <w:t>(Phụ lục 3).</w:t>
      </w:r>
    </w:p>
    <w:p w14:paraId="3603C099" w14:textId="77777777" w:rsidR="0041589F" w:rsidRPr="00E45A85" w:rsidRDefault="0041589F" w:rsidP="0041589F">
      <w:pPr>
        <w:shd w:val="clear" w:color="auto" w:fill="FFFFFF"/>
        <w:spacing w:after="0" w:line="360" w:lineRule="auto"/>
        <w:jc w:val="both"/>
        <w:rPr>
          <w:sz w:val="26"/>
          <w:szCs w:val="26"/>
        </w:rPr>
      </w:pPr>
      <w:r w:rsidRPr="00E45A85">
        <w:rPr>
          <w:b/>
          <w:bCs/>
          <w:i/>
          <w:iCs/>
          <w:sz w:val="26"/>
          <w:szCs w:val="26"/>
        </w:rPr>
        <w:t>a</w:t>
      </w:r>
      <w:r w:rsidRPr="00E45A85">
        <w:rPr>
          <w:b/>
          <w:bCs/>
          <w:i/>
          <w:iCs/>
          <w:sz w:val="26"/>
          <w:szCs w:val="26"/>
          <w:lang w:val="vi-VN"/>
        </w:rPr>
        <w:t>) Điều trị khỏi:</w:t>
      </w:r>
    </w:p>
    <w:p w14:paraId="49008EEA"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 Điều trị khỏi bệnh viêm gan vi rút C là khi người bệnh đạt đáp ứng vi </w:t>
      </w:r>
      <w:r w:rsidRPr="00E45A85">
        <w:rPr>
          <w:sz w:val="26"/>
          <w:szCs w:val="26"/>
        </w:rPr>
        <w:t>rút </w:t>
      </w:r>
      <w:r w:rsidRPr="00E45A85">
        <w:rPr>
          <w:sz w:val="26"/>
          <w:szCs w:val="26"/>
          <w:lang w:val="vi-VN"/>
        </w:rPr>
        <w:t>bền </w:t>
      </w:r>
      <w:r w:rsidRPr="00E45A85">
        <w:rPr>
          <w:sz w:val="26"/>
          <w:szCs w:val="26"/>
        </w:rPr>
        <w:t>vững </w:t>
      </w:r>
      <w:r w:rsidRPr="00E45A85">
        <w:rPr>
          <w:sz w:val="26"/>
          <w:szCs w:val="26"/>
          <w:lang w:val="vi-VN"/>
        </w:rPr>
        <w:t>sau 12 tuần kết thúc điều trị (đạt SVR 12). Cần theo </w:t>
      </w:r>
      <w:r w:rsidRPr="00E45A85">
        <w:rPr>
          <w:sz w:val="26"/>
          <w:szCs w:val="26"/>
        </w:rPr>
        <w:t>dõi </w:t>
      </w:r>
      <w:r w:rsidRPr="00E45A85">
        <w:rPr>
          <w:sz w:val="26"/>
          <w:szCs w:val="26"/>
          <w:lang w:val="vi-VN"/>
        </w:rPr>
        <w:t>sau khi ngưng điều trị 24 tuần bằng xét nghiệm định lượng HCV RNA để bảo đảm người bệnh không bị tái phát.</w:t>
      </w:r>
    </w:p>
    <w:p w14:paraId="35777EF9"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lastRenderedPageBreak/>
        <w:t>- Theo dõi người bệnh sau khi điều trị khỏi:</w:t>
      </w:r>
    </w:p>
    <w:p w14:paraId="444EF9BD"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 Theo dõi biến chứng HCC (kể cả người bệnh chưa điều trị), đặc biệt </w:t>
      </w:r>
      <w:r w:rsidRPr="00E45A85">
        <w:rPr>
          <w:sz w:val="26"/>
          <w:szCs w:val="26"/>
        </w:rPr>
        <w:t>ở </w:t>
      </w:r>
      <w:r w:rsidRPr="00E45A85">
        <w:rPr>
          <w:sz w:val="26"/>
          <w:szCs w:val="26"/>
          <w:lang w:val="vi-VN"/>
        </w:rPr>
        <w:t>người bệnh có độ xơ hóa gan từ F3 trở lên: bằng siêu âm bụng và AFP mỗi 3-</w:t>
      </w:r>
      <w:r w:rsidRPr="00E45A85">
        <w:rPr>
          <w:sz w:val="26"/>
          <w:szCs w:val="26"/>
        </w:rPr>
        <w:t>6</w:t>
      </w:r>
      <w:r w:rsidRPr="00E45A85">
        <w:rPr>
          <w:sz w:val="26"/>
          <w:szCs w:val="26"/>
          <w:lang w:val="vi-VN"/>
        </w:rPr>
        <w:t> tháng. Có thể xem xét sử dụng các xét nghiệm: AFP-L3, PIVKA-II để phát hiệ</w:t>
      </w:r>
      <w:r w:rsidRPr="00E45A85">
        <w:rPr>
          <w:sz w:val="26"/>
          <w:szCs w:val="26"/>
        </w:rPr>
        <w:t>n sớm </w:t>
      </w:r>
      <w:r w:rsidRPr="00E45A85">
        <w:rPr>
          <w:sz w:val="26"/>
          <w:szCs w:val="26"/>
          <w:lang w:val="vi-VN"/>
        </w:rPr>
        <w:t>HCC.</w:t>
      </w:r>
    </w:p>
    <w:p w14:paraId="24CF94FD"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 Người bệnh có nguy cơ tái nhiễm HCV (tiêm chích ma túy) hoặc có tăn</w:t>
      </w:r>
      <w:r w:rsidRPr="00E45A85">
        <w:rPr>
          <w:sz w:val="26"/>
          <w:szCs w:val="26"/>
        </w:rPr>
        <w:t>g</w:t>
      </w:r>
      <w:r w:rsidRPr="00E45A85">
        <w:rPr>
          <w:sz w:val="26"/>
          <w:szCs w:val="26"/>
          <w:lang w:val="vi-VN"/>
        </w:rPr>
        <w:t> men gan trở lại: c</w:t>
      </w:r>
      <w:r w:rsidRPr="00E45A85">
        <w:rPr>
          <w:sz w:val="26"/>
          <w:szCs w:val="26"/>
        </w:rPr>
        <w:t>ầ</w:t>
      </w:r>
      <w:r w:rsidRPr="00E45A85">
        <w:rPr>
          <w:sz w:val="26"/>
          <w:szCs w:val="26"/>
          <w:lang w:val="vi-VN"/>
        </w:rPr>
        <w:t>n ki</w:t>
      </w:r>
      <w:r w:rsidRPr="00E45A85">
        <w:rPr>
          <w:sz w:val="26"/>
          <w:szCs w:val="26"/>
        </w:rPr>
        <w:t>ể</w:t>
      </w:r>
      <w:r w:rsidRPr="00E45A85">
        <w:rPr>
          <w:sz w:val="26"/>
          <w:szCs w:val="26"/>
          <w:lang w:val="vi-VN"/>
        </w:rPr>
        <w:t>m tra lại xét nghiệm định lượng HCV RNA để phát hiệ</w:t>
      </w:r>
      <w:r w:rsidRPr="00E45A85">
        <w:rPr>
          <w:sz w:val="26"/>
          <w:szCs w:val="26"/>
        </w:rPr>
        <w:t>n</w:t>
      </w:r>
      <w:r w:rsidRPr="00E45A85">
        <w:rPr>
          <w:sz w:val="26"/>
          <w:szCs w:val="26"/>
          <w:lang w:val="vi-VN"/>
        </w:rPr>
        <w:t> bệnh tái phát hoặc nhiễm HCV mới.</w:t>
      </w:r>
    </w:p>
    <w:p w14:paraId="4A9372C5" w14:textId="77777777" w:rsidR="0041589F" w:rsidRPr="00E45A85" w:rsidRDefault="0041589F" w:rsidP="0041589F">
      <w:pPr>
        <w:shd w:val="clear" w:color="auto" w:fill="FFFFFF"/>
        <w:spacing w:after="0" w:line="360" w:lineRule="auto"/>
        <w:jc w:val="both"/>
        <w:rPr>
          <w:sz w:val="26"/>
          <w:szCs w:val="26"/>
        </w:rPr>
      </w:pPr>
      <w:r w:rsidRPr="00E45A85">
        <w:rPr>
          <w:b/>
          <w:bCs/>
          <w:i/>
          <w:iCs/>
          <w:sz w:val="26"/>
          <w:szCs w:val="26"/>
          <w:lang w:val="vi-VN"/>
        </w:rPr>
        <w:t>b) Điều trị lại đối với người bệnh thất bại điều trị</w:t>
      </w:r>
    </w:p>
    <w:p w14:paraId="15A6C6A3"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Trường hợp thất bại điều trị là khi không đạt được đáp ứng vi rút bền vững </w:t>
      </w:r>
      <w:r w:rsidRPr="00E45A85">
        <w:rPr>
          <w:sz w:val="26"/>
          <w:szCs w:val="26"/>
        </w:rPr>
        <w:t>ở </w:t>
      </w:r>
      <w:r w:rsidRPr="00E45A85">
        <w:rPr>
          <w:sz w:val="26"/>
          <w:szCs w:val="26"/>
          <w:lang w:val="vi-VN"/>
        </w:rPr>
        <w:t>tuần thứ 12 sau kết thúc điều trị </w:t>
      </w:r>
      <w:r w:rsidRPr="00E45A85">
        <w:rPr>
          <w:sz w:val="26"/>
          <w:szCs w:val="26"/>
        </w:rPr>
        <w:t>(</w:t>
      </w:r>
      <w:r w:rsidRPr="00E45A85">
        <w:rPr>
          <w:i/>
          <w:iCs/>
          <w:sz w:val="26"/>
          <w:szCs w:val="26"/>
          <w:lang w:val="vi-VN"/>
        </w:rPr>
        <w:t>Bảng 4</w:t>
      </w:r>
      <w:r w:rsidRPr="00E45A85">
        <w:rPr>
          <w:sz w:val="26"/>
          <w:szCs w:val="26"/>
          <w:lang w:val="vi-VN"/>
        </w:rPr>
        <w:t>). Đ</w:t>
      </w:r>
      <w:r w:rsidRPr="00E45A85">
        <w:rPr>
          <w:sz w:val="26"/>
          <w:szCs w:val="26"/>
        </w:rPr>
        <w:t>ố</w:t>
      </w:r>
      <w:r w:rsidRPr="00E45A85">
        <w:rPr>
          <w:sz w:val="26"/>
          <w:szCs w:val="26"/>
          <w:lang w:val="vi-VN"/>
        </w:rPr>
        <w:t>i với các trường hợp thất bại </w:t>
      </w:r>
      <w:r w:rsidRPr="00E45A85">
        <w:rPr>
          <w:sz w:val="26"/>
          <w:szCs w:val="26"/>
        </w:rPr>
        <w:t>điều</w:t>
      </w:r>
      <w:r w:rsidRPr="00E45A85">
        <w:rPr>
          <w:sz w:val="26"/>
          <w:szCs w:val="26"/>
          <w:lang w:val="vi-VN"/>
        </w:rPr>
        <w:t> trị, nên hội </w:t>
      </w:r>
      <w:r w:rsidRPr="00E45A85">
        <w:rPr>
          <w:sz w:val="26"/>
          <w:szCs w:val="26"/>
        </w:rPr>
        <w:t>chẩn </w:t>
      </w:r>
      <w:r w:rsidRPr="00E45A85">
        <w:rPr>
          <w:sz w:val="26"/>
          <w:szCs w:val="26"/>
          <w:lang w:val="vi-VN"/>
        </w:rPr>
        <w:t>xin ý </w:t>
      </w:r>
      <w:r w:rsidRPr="00E45A85">
        <w:rPr>
          <w:sz w:val="26"/>
          <w:szCs w:val="26"/>
        </w:rPr>
        <w:t>kiến </w:t>
      </w:r>
      <w:r w:rsidRPr="00E45A85">
        <w:rPr>
          <w:sz w:val="26"/>
          <w:szCs w:val="26"/>
          <w:lang w:val="vi-VN"/>
        </w:rPr>
        <w:t>chuyên gia đ</w:t>
      </w:r>
      <w:r w:rsidRPr="00E45A85">
        <w:rPr>
          <w:sz w:val="26"/>
          <w:szCs w:val="26"/>
        </w:rPr>
        <w:t>ể</w:t>
      </w:r>
      <w:r w:rsidRPr="00E45A85">
        <w:rPr>
          <w:sz w:val="26"/>
          <w:szCs w:val="26"/>
          <w:lang w:val="vi-VN"/>
        </w:rPr>
        <w:t> chọn lựa phác </w:t>
      </w:r>
      <w:r w:rsidRPr="00E45A85">
        <w:rPr>
          <w:sz w:val="26"/>
          <w:szCs w:val="26"/>
        </w:rPr>
        <w:t>đồ </w:t>
      </w:r>
      <w:r w:rsidRPr="00E45A85">
        <w:rPr>
          <w:sz w:val="26"/>
          <w:szCs w:val="26"/>
          <w:lang w:val="vi-VN"/>
        </w:rPr>
        <w:t>thích hợp cho từn</w:t>
      </w:r>
      <w:r w:rsidRPr="00E45A85">
        <w:rPr>
          <w:sz w:val="26"/>
          <w:szCs w:val="26"/>
        </w:rPr>
        <w:t>g</w:t>
      </w:r>
      <w:r w:rsidRPr="00E45A85">
        <w:rPr>
          <w:sz w:val="26"/>
          <w:szCs w:val="26"/>
          <w:lang w:val="vi-VN"/>
        </w:rPr>
        <w:t> cá thể.</w:t>
      </w:r>
    </w:p>
    <w:p w14:paraId="3A1F113D" w14:textId="77777777" w:rsidR="0041589F" w:rsidRPr="00E45A85" w:rsidRDefault="0041589F" w:rsidP="0041589F">
      <w:pPr>
        <w:shd w:val="clear" w:color="auto" w:fill="FFFFFF"/>
        <w:spacing w:after="0" w:line="360" w:lineRule="auto"/>
        <w:jc w:val="both"/>
        <w:rPr>
          <w:sz w:val="26"/>
          <w:szCs w:val="26"/>
        </w:rPr>
      </w:pPr>
      <w:r w:rsidRPr="00E45A85">
        <w:rPr>
          <w:b/>
          <w:bCs/>
          <w:i/>
          <w:iCs/>
          <w:sz w:val="26"/>
          <w:szCs w:val="26"/>
          <w:lang w:val="vi-VN"/>
        </w:rPr>
        <w:t>c) Ngừng điều trị</w:t>
      </w:r>
    </w:p>
    <w:p w14:paraId="54E52993"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 Ng</w:t>
      </w:r>
      <w:r w:rsidRPr="00E45A85">
        <w:rPr>
          <w:sz w:val="26"/>
          <w:szCs w:val="26"/>
        </w:rPr>
        <w:t>ừ</w:t>
      </w:r>
      <w:r w:rsidRPr="00E45A85">
        <w:rPr>
          <w:sz w:val="26"/>
          <w:szCs w:val="26"/>
          <w:lang w:val="vi-VN"/>
        </w:rPr>
        <w:t>ng điều trị khi người bệnh có các tác dụng không mong muốn nặng, đe dọa tính mạng (đặc biệt đối với phác đồ có Peg IFN).</w:t>
      </w:r>
    </w:p>
    <w:p w14:paraId="7678D320" w14:textId="77777777" w:rsidR="0041589F" w:rsidRPr="00E45A85" w:rsidRDefault="0041589F" w:rsidP="0041589F">
      <w:pPr>
        <w:shd w:val="clear" w:color="auto" w:fill="FFFFFF"/>
        <w:spacing w:after="0" w:line="360" w:lineRule="auto"/>
        <w:jc w:val="both"/>
        <w:rPr>
          <w:sz w:val="26"/>
          <w:szCs w:val="26"/>
        </w:rPr>
      </w:pPr>
      <w:r w:rsidRPr="00E45A85">
        <w:rPr>
          <w:sz w:val="26"/>
          <w:szCs w:val="26"/>
          <w:lang w:val="vi-VN"/>
        </w:rPr>
        <w:t>- Trường hợp kết quả định lượng HCV RNA tr</w:t>
      </w:r>
      <w:r w:rsidRPr="00E45A85">
        <w:rPr>
          <w:sz w:val="26"/>
          <w:szCs w:val="26"/>
        </w:rPr>
        <w:t>ê</w:t>
      </w:r>
      <w:r w:rsidRPr="00E45A85">
        <w:rPr>
          <w:sz w:val="26"/>
          <w:szCs w:val="26"/>
          <w:lang w:val="vi-VN"/>
        </w:rPr>
        <w:t>n </w:t>
      </w:r>
      <w:r w:rsidRPr="00E45A85">
        <w:rPr>
          <w:sz w:val="26"/>
          <w:szCs w:val="26"/>
        </w:rPr>
        <w:t>ngưỡng </w:t>
      </w:r>
      <w:r w:rsidRPr="00E45A85">
        <w:rPr>
          <w:sz w:val="26"/>
          <w:szCs w:val="26"/>
          <w:lang w:val="vi-VN"/>
        </w:rPr>
        <w:t>tại tuần thứ 4 c</w:t>
      </w:r>
      <w:r w:rsidRPr="00E45A85">
        <w:rPr>
          <w:sz w:val="26"/>
          <w:szCs w:val="26"/>
        </w:rPr>
        <w:t>ủ</w:t>
      </w:r>
      <w:r w:rsidRPr="00E45A85">
        <w:rPr>
          <w:sz w:val="26"/>
          <w:szCs w:val="26"/>
          <w:lang w:val="vi-VN"/>
        </w:rPr>
        <w:t>a quá trình điều trị thì c</w:t>
      </w:r>
      <w:r w:rsidRPr="00E45A85">
        <w:rPr>
          <w:sz w:val="26"/>
          <w:szCs w:val="26"/>
        </w:rPr>
        <w:t>ầ</w:t>
      </w:r>
      <w:r w:rsidRPr="00E45A85">
        <w:rPr>
          <w:sz w:val="26"/>
          <w:szCs w:val="26"/>
          <w:lang w:val="vi-VN"/>
        </w:rPr>
        <w:t>n xét nghiệm định lượng HCV RNA tại tuần thứ 8. Nếu HCV RNA tăng &gt;10 lần (&gt; 1 log</w:t>
      </w:r>
      <w:r w:rsidRPr="00E45A85">
        <w:rPr>
          <w:sz w:val="26"/>
          <w:szCs w:val="26"/>
          <w:vertAlign w:val="subscript"/>
        </w:rPr>
        <w:t>10</w:t>
      </w:r>
      <w:r w:rsidRPr="00E45A85">
        <w:rPr>
          <w:sz w:val="26"/>
          <w:szCs w:val="26"/>
          <w:lang w:val="vi-VN"/>
        </w:rPr>
        <w:t> IU/ml) ng</w:t>
      </w:r>
      <w:r w:rsidRPr="00E45A85">
        <w:rPr>
          <w:sz w:val="26"/>
          <w:szCs w:val="26"/>
        </w:rPr>
        <w:t>ừ</w:t>
      </w:r>
      <w:r w:rsidRPr="00E45A85">
        <w:rPr>
          <w:sz w:val="26"/>
          <w:szCs w:val="26"/>
          <w:lang w:val="vi-VN"/>
        </w:rPr>
        <w:t>ng điều trị với phác đồ đang </w:t>
      </w:r>
      <w:r w:rsidRPr="00E45A85">
        <w:rPr>
          <w:sz w:val="26"/>
          <w:szCs w:val="26"/>
        </w:rPr>
        <w:t>sử</w:t>
      </w:r>
      <w:r w:rsidRPr="00E45A85">
        <w:rPr>
          <w:sz w:val="26"/>
          <w:szCs w:val="26"/>
          <w:lang w:val="vi-VN"/>
        </w:rPr>
        <w:t> dụng. C</w:t>
      </w:r>
      <w:r w:rsidRPr="00E45A85">
        <w:rPr>
          <w:sz w:val="26"/>
          <w:szCs w:val="26"/>
        </w:rPr>
        <w:t>ầ</w:t>
      </w:r>
      <w:r w:rsidRPr="00E45A85">
        <w:rPr>
          <w:sz w:val="26"/>
          <w:szCs w:val="26"/>
          <w:lang w:val="vi-VN"/>
        </w:rPr>
        <w:t>n hội chẩn với các chuyên gia </w:t>
      </w:r>
      <w:r w:rsidRPr="00E45A85">
        <w:rPr>
          <w:sz w:val="26"/>
          <w:szCs w:val="26"/>
        </w:rPr>
        <w:t>để</w:t>
      </w:r>
      <w:r w:rsidRPr="00E45A85">
        <w:rPr>
          <w:sz w:val="26"/>
          <w:szCs w:val="26"/>
          <w:lang w:val="vi-VN"/>
        </w:rPr>
        <w:t> xem xét chuyển </w:t>
      </w:r>
      <w:r w:rsidRPr="00E45A85">
        <w:rPr>
          <w:sz w:val="26"/>
          <w:szCs w:val="26"/>
        </w:rPr>
        <w:t>đổi</w:t>
      </w:r>
      <w:r w:rsidRPr="00E45A85">
        <w:rPr>
          <w:sz w:val="26"/>
          <w:szCs w:val="26"/>
          <w:lang w:val="vi-VN"/>
        </w:rPr>
        <w:t> phác đồ điều </w:t>
      </w:r>
      <w:r w:rsidRPr="00E45A85">
        <w:rPr>
          <w:sz w:val="26"/>
          <w:szCs w:val="26"/>
        </w:rPr>
        <w:t>trị </w:t>
      </w:r>
      <w:r w:rsidRPr="00E45A85">
        <w:rPr>
          <w:sz w:val="26"/>
          <w:szCs w:val="26"/>
          <w:lang w:val="vi-VN"/>
        </w:rPr>
        <w:t>khác hiệu quả hơn.</w:t>
      </w:r>
    </w:p>
    <w:p w14:paraId="144873F4" w14:textId="77777777" w:rsidR="0041589F" w:rsidRPr="00E45A85" w:rsidRDefault="0041589F" w:rsidP="0041589F">
      <w:pPr>
        <w:shd w:val="clear" w:color="auto" w:fill="FFFFFF"/>
        <w:spacing w:after="0" w:line="360" w:lineRule="auto"/>
        <w:jc w:val="center"/>
        <w:rPr>
          <w:sz w:val="26"/>
          <w:szCs w:val="26"/>
        </w:rPr>
      </w:pPr>
      <w:r w:rsidRPr="00E45A85">
        <w:rPr>
          <w:b/>
          <w:bCs/>
          <w:sz w:val="26"/>
          <w:szCs w:val="26"/>
          <w:lang w:val="vi-VN"/>
        </w:rPr>
        <w:t>Bảng 6. Phác đồ điều trị lại cho </w:t>
      </w:r>
      <w:r w:rsidRPr="00E45A85">
        <w:rPr>
          <w:b/>
          <w:bCs/>
          <w:sz w:val="26"/>
          <w:szCs w:val="26"/>
        </w:rPr>
        <w:t>người </w:t>
      </w:r>
      <w:r w:rsidRPr="00E45A85">
        <w:rPr>
          <w:b/>
          <w:bCs/>
          <w:sz w:val="26"/>
          <w:szCs w:val="26"/>
          <w:lang w:val="vi-VN"/>
        </w:rPr>
        <w:t>bệnh thất bại điều trị</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78"/>
        <w:gridCol w:w="2318"/>
        <w:gridCol w:w="1552"/>
        <w:gridCol w:w="1480"/>
        <w:gridCol w:w="1622"/>
      </w:tblGrid>
      <w:tr w:rsidR="0041589F" w:rsidRPr="00E45A85" w14:paraId="780EA08F" w14:textId="77777777" w:rsidTr="00977F25">
        <w:trPr>
          <w:tblCellSpacing w:w="0" w:type="dxa"/>
        </w:trPr>
        <w:tc>
          <w:tcPr>
            <w:tcW w:w="1678" w:type="dxa"/>
            <w:vMerge w:val="restart"/>
            <w:tcBorders>
              <w:top w:val="single" w:sz="8" w:space="0" w:color="auto"/>
              <w:left w:val="single" w:sz="8" w:space="0" w:color="auto"/>
              <w:bottom w:val="single" w:sz="8" w:space="0" w:color="auto"/>
              <w:right w:val="single" w:sz="8" w:space="0" w:color="auto"/>
            </w:tcBorders>
            <w:vAlign w:val="center"/>
            <w:hideMark/>
          </w:tcPr>
          <w:p w14:paraId="3A951EE6" w14:textId="77777777" w:rsidR="0041589F" w:rsidRPr="00E45A85" w:rsidRDefault="0041589F" w:rsidP="00977F25">
            <w:pPr>
              <w:spacing w:after="0" w:line="360" w:lineRule="auto"/>
              <w:jc w:val="center"/>
              <w:rPr>
                <w:sz w:val="26"/>
                <w:szCs w:val="26"/>
              </w:rPr>
            </w:pPr>
            <w:r w:rsidRPr="00E45A85">
              <w:rPr>
                <w:b/>
                <w:bCs/>
                <w:sz w:val="26"/>
                <w:szCs w:val="26"/>
                <w:lang w:val="vi-VN"/>
              </w:rPr>
              <w:t>Phác đồ điều trị thất </w:t>
            </w:r>
            <w:r w:rsidRPr="00E45A85">
              <w:rPr>
                <w:b/>
                <w:bCs/>
                <w:sz w:val="26"/>
                <w:szCs w:val="26"/>
              </w:rPr>
              <w:t>bại</w:t>
            </w:r>
          </w:p>
        </w:tc>
        <w:tc>
          <w:tcPr>
            <w:tcW w:w="6972" w:type="dxa"/>
            <w:gridSpan w:val="4"/>
            <w:tcBorders>
              <w:top w:val="single" w:sz="8" w:space="0" w:color="auto"/>
              <w:left w:val="nil"/>
              <w:bottom w:val="single" w:sz="8" w:space="0" w:color="auto"/>
              <w:right w:val="single" w:sz="8" w:space="0" w:color="auto"/>
            </w:tcBorders>
            <w:vAlign w:val="center"/>
            <w:hideMark/>
          </w:tcPr>
          <w:p w14:paraId="05CF2D6F" w14:textId="77777777" w:rsidR="0041589F" w:rsidRPr="00E45A85" w:rsidRDefault="0041589F" w:rsidP="00977F25">
            <w:pPr>
              <w:spacing w:after="0" w:line="360" w:lineRule="auto"/>
              <w:jc w:val="center"/>
              <w:rPr>
                <w:sz w:val="26"/>
                <w:szCs w:val="26"/>
              </w:rPr>
            </w:pPr>
            <w:r w:rsidRPr="00E45A85">
              <w:rPr>
                <w:b/>
                <w:bCs/>
                <w:sz w:val="26"/>
                <w:szCs w:val="26"/>
                <w:lang w:val="vi-VN"/>
              </w:rPr>
              <w:t>Phác </w:t>
            </w:r>
            <w:r w:rsidRPr="00E45A85">
              <w:rPr>
                <w:b/>
                <w:bCs/>
                <w:sz w:val="26"/>
                <w:szCs w:val="26"/>
              </w:rPr>
              <w:t>đ</w:t>
            </w:r>
            <w:r w:rsidRPr="00E45A85">
              <w:rPr>
                <w:b/>
                <w:bCs/>
                <w:sz w:val="26"/>
                <w:szCs w:val="26"/>
                <w:lang w:val="vi-VN"/>
              </w:rPr>
              <w:t>ồ </w:t>
            </w:r>
            <w:r w:rsidRPr="00E45A85">
              <w:rPr>
                <w:b/>
                <w:bCs/>
                <w:sz w:val="26"/>
                <w:szCs w:val="26"/>
              </w:rPr>
              <w:t>đ</w:t>
            </w:r>
            <w:r w:rsidRPr="00E45A85">
              <w:rPr>
                <w:b/>
                <w:bCs/>
                <w:sz w:val="26"/>
                <w:szCs w:val="26"/>
                <w:lang w:val="vi-VN"/>
              </w:rPr>
              <w:t>iều trị </w:t>
            </w:r>
            <w:r w:rsidRPr="00E45A85">
              <w:rPr>
                <w:b/>
                <w:bCs/>
                <w:sz w:val="26"/>
                <w:szCs w:val="26"/>
              </w:rPr>
              <w:t>lại </w:t>
            </w:r>
            <w:r w:rsidRPr="00E45A85">
              <w:rPr>
                <w:b/>
                <w:bCs/>
                <w:sz w:val="26"/>
                <w:szCs w:val="26"/>
                <w:lang w:val="vi-VN"/>
              </w:rPr>
              <w:t>và </w:t>
            </w:r>
            <w:r w:rsidRPr="00E45A85">
              <w:rPr>
                <w:b/>
                <w:bCs/>
                <w:sz w:val="26"/>
                <w:szCs w:val="26"/>
              </w:rPr>
              <w:t>thời </w:t>
            </w:r>
            <w:r w:rsidRPr="00E45A85">
              <w:rPr>
                <w:b/>
                <w:bCs/>
                <w:sz w:val="26"/>
                <w:szCs w:val="26"/>
                <w:lang w:val="vi-VN"/>
              </w:rPr>
              <w:t>gian điều trị</w:t>
            </w:r>
          </w:p>
        </w:tc>
      </w:tr>
      <w:tr w:rsidR="0041589F" w:rsidRPr="00E45A85" w14:paraId="26630CEC" w14:textId="77777777" w:rsidTr="00977F25">
        <w:trPr>
          <w:tblCellSpacing w:w="0" w:type="dxa"/>
        </w:trPr>
        <w:tc>
          <w:tcPr>
            <w:tcW w:w="2613" w:type="dxa"/>
            <w:vMerge/>
            <w:tcBorders>
              <w:top w:val="single" w:sz="8" w:space="0" w:color="auto"/>
              <w:left w:val="single" w:sz="8" w:space="0" w:color="auto"/>
              <w:bottom w:val="single" w:sz="8" w:space="0" w:color="auto"/>
              <w:right w:val="single" w:sz="8" w:space="0" w:color="auto"/>
            </w:tcBorders>
            <w:vAlign w:val="center"/>
            <w:hideMark/>
          </w:tcPr>
          <w:p w14:paraId="643298B7"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04198D9C" w14:textId="77777777" w:rsidR="0041589F" w:rsidRPr="00E45A85" w:rsidRDefault="0041589F" w:rsidP="00977F25">
            <w:pPr>
              <w:spacing w:after="0" w:line="360" w:lineRule="auto"/>
              <w:jc w:val="center"/>
              <w:rPr>
                <w:sz w:val="26"/>
                <w:szCs w:val="26"/>
              </w:rPr>
            </w:pPr>
            <w:r w:rsidRPr="00E45A85">
              <w:rPr>
                <w:b/>
                <w:bCs/>
                <w:sz w:val="26"/>
                <w:szCs w:val="26"/>
                <w:lang w:val="vi-VN"/>
              </w:rPr>
              <w:t>Tên phác đồ thay thế</w:t>
            </w:r>
          </w:p>
        </w:tc>
        <w:tc>
          <w:tcPr>
            <w:tcW w:w="1552" w:type="dxa"/>
            <w:tcBorders>
              <w:top w:val="nil"/>
              <w:left w:val="nil"/>
              <w:bottom w:val="single" w:sz="8" w:space="0" w:color="auto"/>
              <w:right w:val="single" w:sz="8" w:space="0" w:color="auto"/>
            </w:tcBorders>
            <w:vAlign w:val="center"/>
            <w:hideMark/>
          </w:tcPr>
          <w:p w14:paraId="635A4714" w14:textId="77777777" w:rsidR="0041589F" w:rsidRPr="00E45A85" w:rsidRDefault="0041589F" w:rsidP="00977F25">
            <w:pPr>
              <w:spacing w:after="0" w:line="360" w:lineRule="auto"/>
              <w:jc w:val="center"/>
              <w:rPr>
                <w:sz w:val="26"/>
                <w:szCs w:val="26"/>
              </w:rPr>
            </w:pPr>
            <w:r w:rsidRPr="00E45A85">
              <w:rPr>
                <w:b/>
                <w:bCs/>
                <w:sz w:val="26"/>
                <w:szCs w:val="26"/>
                <w:lang w:val="vi-VN"/>
              </w:rPr>
              <w:t>Không xơ gan</w:t>
            </w:r>
          </w:p>
        </w:tc>
        <w:tc>
          <w:tcPr>
            <w:tcW w:w="1480" w:type="dxa"/>
            <w:tcBorders>
              <w:top w:val="nil"/>
              <w:left w:val="nil"/>
              <w:bottom w:val="single" w:sz="8" w:space="0" w:color="auto"/>
              <w:right w:val="single" w:sz="8" w:space="0" w:color="auto"/>
            </w:tcBorders>
            <w:vAlign w:val="center"/>
            <w:hideMark/>
          </w:tcPr>
          <w:p w14:paraId="1965A6F4" w14:textId="77777777" w:rsidR="0041589F" w:rsidRPr="00E45A85" w:rsidRDefault="0041589F" w:rsidP="00977F25">
            <w:pPr>
              <w:spacing w:after="0" w:line="360" w:lineRule="auto"/>
              <w:jc w:val="center"/>
              <w:rPr>
                <w:sz w:val="26"/>
                <w:szCs w:val="26"/>
              </w:rPr>
            </w:pPr>
            <w:r w:rsidRPr="00E45A85">
              <w:rPr>
                <w:b/>
                <w:bCs/>
                <w:sz w:val="26"/>
                <w:szCs w:val="26"/>
                <w:lang w:val="vi-VN"/>
              </w:rPr>
              <w:t>Xơ gan còn bù</w:t>
            </w:r>
          </w:p>
        </w:tc>
        <w:tc>
          <w:tcPr>
            <w:tcW w:w="1622" w:type="dxa"/>
            <w:tcBorders>
              <w:top w:val="nil"/>
              <w:left w:val="nil"/>
              <w:bottom w:val="single" w:sz="8" w:space="0" w:color="auto"/>
              <w:right w:val="single" w:sz="8" w:space="0" w:color="auto"/>
            </w:tcBorders>
            <w:vAlign w:val="center"/>
            <w:hideMark/>
          </w:tcPr>
          <w:p w14:paraId="6BC2AC90" w14:textId="77777777" w:rsidR="0041589F" w:rsidRPr="00E45A85" w:rsidRDefault="0041589F" w:rsidP="00977F25">
            <w:pPr>
              <w:spacing w:after="0" w:line="360" w:lineRule="auto"/>
              <w:jc w:val="center"/>
              <w:rPr>
                <w:sz w:val="26"/>
                <w:szCs w:val="26"/>
              </w:rPr>
            </w:pPr>
            <w:r w:rsidRPr="00E45A85">
              <w:rPr>
                <w:b/>
                <w:bCs/>
                <w:sz w:val="26"/>
                <w:szCs w:val="26"/>
              </w:rPr>
              <w:t>Xơ gan mất bù</w:t>
            </w:r>
          </w:p>
        </w:tc>
      </w:tr>
      <w:tr w:rsidR="0041589F" w:rsidRPr="00E45A85" w14:paraId="5618FDA2" w14:textId="77777777" w:rsidTr="00977F25">
        <w:trPr>
          <w:tblCellSpacing w:w="0" w:type="dxa"/>
        </w:trPr>
        <w:tc>
          <w:tcPr>
            <w:tcW w:w="8650" w:type="dxa"/>
            <w:gridSpan w:val="5"/>
            <w:tcBorders>
              <w:top w:val="nil"/>
              <w:left w:val="single" w:sz="8" w:space="0" w:color="auto"/>
              <w:bottom w:val="single" w:sz="8" w:space="0" w:color="auto"/>
              <w:right w:val="single" w:sz="8" w:space="0" w:color="auto"/>
            </w:tcBorders>
            <w:vAlign w:val="center"/>
            <w:hideMark/>
          </w:tcPr>
          <w:p w14:paraId="40F36FE8" w14:textId="77777777" w:rsidR="0041589F" w:rsidRPr="00E45A85" w:rsidRDefault="0041589F" w:rsidP="00977F25">
            <w:pPr>
              <w:spacing w:after="0" w:line="360" w:lineRule="auto"/>
              <w:rPr>
                <w:sz w:val="26"/>
                <w:szCs w:val="26"/>
              </w:rPr>
            </w:pPr>
            <w:r w:rsidRPr="00E45A85">
              <w:rPr>
                <w:b/>
                <w:bCs/>
                <w:sz w:val="26"/>
                <w:szCs w:val="26"/>
              </w:rPr>
              <w:t>Kiểu gen 1</w:t>
            </w:r>
          </w:p>
        </w:tc>
      </w:tr>
      <w:tr w:rsidR="0041589F" w:rsidRPr="00E45A85" w14:paraId="604D9814" w14:textId="77777777" w:rsidTr="00977F25">
        <w:trPr>
          <w:tblCellSpacing w:w="0" w:type="dxa"/>
        </w:trPr>
        <w:tc>
          <w:tcPr>
            <w:tcW w:w="1678" w:type="dxa"/>
            <w:vMerge w:val="restart"/>
            <w:tcBorders>
              <w:top w:val="nil"/>
              <w:left w:val="single" w:sz="8" w:space="0" w:color="auto"/>
              <w:bottom w:val="single" w:sz="8" w:space="0" w:color="auto"/>
              <w:right w:val="single" w:sz="8" w:space="0" w:color="auto"/>
            </w:tcBorders>
            <w:vAlign w:val="center"/>
            <w:hideMark/>
          </w:tcPr>
          <w:p w14:paraId="17C70E57" w14:textId="77777777" w:rsidR="0041589F" w:rsidRPr="00E45A85" w:rsidRDefault="0041589F" w:rsidP="00977F25">
            <w:pPr>
              <w:spacing w:after="0" w:line="360" w:lineRule="auto"/>
              <w:jc w:val="center"/>
              <w:rPr>
                <w:sz w:val="26"/>
                <w:szCs w:val="26"/>
              </w:rPr>
            </w:pPr>
            <w:r w:rsidRPr="00E45A85">
              <w:rPr>
                <w:sz w:val="26"/>
                <w:szCs w:val="26"/>
                <w:lang w:val="vi-VN"/>
              </w:rPr>
              <w:t>PegIFN + RBV</w:t>
            </w:r>
          </w:p>
        </w:tc>
        <w:tc>
          <w:tcPr>
            <w:tcW w:w="2318" w:type="dxa"/>
            <w:tcBorders>
              <w:top w:val="nil"/>
              <w:left w:val="nil"/>
              <w:bottom w:val="single" w:sz="8" w:space="0" w:color="auto"/>
              <w:right w:val="single" w:sz="8" w:space="0" w:color="auto"/>
            </w:tcBorders>
            <w:vAlign w:val="center"/>
            <w:hideMark/>
          </w:tcPr>
          <w:p w14:paraId="4A7DD4F4" w14:textId="77777777" w:rsidR="0041589F" w:rsidRPr="00E45A85" w:rsidRDefault="0041589F" w:rsidP="00977F25">
            <w:pPr>
              <w:spacing w:after="0" w:line="360" w:lineRule="auto"/>
              <w:rPr>
                <w:sz w:val="26"/>
                <w:szCs w:val="26"/>
              </w:rPr>
            </w:pPr>
            <w:r w:rsidRPr="00E45A85">
              <w:rPr>
                <w:sz w:val="26"/>
                <w:szCs w:val="26"/>
                <w:lang w:val="vi-VN"/>
              </w:rPr>
              <w:t>SOF/LDV</w:t>
            </w:r>
          </w:p>
        </w:tc>
        <w:tc>
          <w:tcPr>
            <w:tcW w:w="1552" w:type="dxa"/>
            <w:tcBorders>
              <w:top w:val="nil"/>
              <w:left w:val="nil"/>
              <w:bottom w:val="single" w:sz="8" w:space="0" w:color="auto"/>
              <w:right w:val="single" w:sz="8" w:space="0" w:color="auto"/>
            </w:tcBorders>
            <w:vAlign w:val="center"/>
            <w:hideMark/>
          </w:tcPr>
          <w:p w14:paraId="585F7B11"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3102" w:type="dxa"/>
            <w:gridSpan w:val="2"/>
            <w:tcBorders>
              <w:top w:val="nil"/>
              <w:left w:val="nil"/>
              <w:bottom w:val="single" w:sz="8" w:space="0" w:color="auto"/>
              <w:right w:val="single" w:sz="8" w:space="0" w:color="auto"/>
            </w:tcBorders>
            <w:vAlign w:val="center"/>
            <w:hideMark/>
          </w:tcPr>
          <w:p w14:paraId="620120A0" w14:textId="77777777" w:rsidR="0041589F" w:rsidRPr="00E45A85" w:rsidRDefault="0041589F" w:rsidP="00977F25">
            <w:pPr>
              <w:spacing w:after="0" w:line="360" w:lineRule="auto"/>
              <w:rPr>
                <w:sz w:val="26"/>
                <w:szCs w:val="26"/>
              </w:rPr>
            </w:pPr>
            <w:r w:rsidRPr="00E45A85">
              <w:rPr>
                <w:sz w:val="26"/>
                <w:szCs w:val="26"/>
                <w:lang w:val="vi-VN"/>
              </w:rPr>
              <w:t>24 tuần hoặc 12 tuần (+RBV)</w:t>
            </w:r>
          </w:p>
        </w:tc>
      </w:tr>
      <w:tr w:rsidR="0041589F" w:rsidRPr="00E45A85" w14:paraId="5200D5D0"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1BD01E12"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1A1E541C" w14:textId="77777777" w:rsidR="0041589F" w:rsidRPr="00E45A85" w:rsidRDefault="0041589F" w:rsidP="00977F25">
            <w:pPr>
              <w:spacing w:after="0" w:line="360" w:lineRule="auto"/>
              <w:rPr>
                <w:sz w:val="26"/>
                <w:szCs w:val="26"/>
              </w:rPr>
            </w:pPr>
            <w:r w:rsidRPr="00E45A85">
              <w:rPr>
                <w:sz w:val="26"/>
                <w:szCs w:val="26"/>
                <w:lang w:val="vi-VN"/>
              </w:rPr>
              <w:t>SOF/VEL</w:t>
            </w:r>
          </w:p>
        </w:tc>
        <w:tc>
          <w:tcPr>
            <w:tcW w:w="1552" w:type="dxa"/>
            <w:tcBorders>
              <w:top w:val="nil"/>
              <w:left w:val="nil"/>
              <w:bottom w:val="single" w:sz="8" w:space="0" w:color="auto"/>
              <w:right w:val="single" w:sz="8" w:space="0" w:color="auto"/>
            </w:tcBorders>
            <w:vAlign w:val="center"/>
            <w:hideMark/>
          </w:tcPr>
          <w:p w14:paraId="188D7929"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1480" w:type="dxa"/>
            <w:tcBorders>
              <w:top w:val="nil"/>
              <w:left w:val="nil"/>
              <w:bottom w:val="single" w:sz="8" w:space="0" w:color="auto"/>
              <w:right w:val="single" w:sz="8" w:space="0" w:color="auto"/>
            </w:tcBorders>
            <w:vAlign w:val="center"/>
            <w:hideMark/>
          </w:tcPr>
          <w:p w14:paraId="066DDC36"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1622" w:type="dxa"/>
            <w:tcBorders>
              <w:top w:val="nil"/>
              <w:left w:val="nil"/>
              <w:bottom w:val="single" w:sz="8" w:space="0" w:color="auto"/>
              <w:right w:val="single" w:sz="8" w:space="0" w:color="auto"/>
            </w:tcBorders>
            <w:vAlign w:val="center"/>
            <w:hideMark/>
          </w:tcPr>
          <w:p w14:paraId="3FA5AD94" w14:textId="77777777" w:rsidR="0041589F" w:rsidRPr="00E45A85" w:rsidRDefault="0041589F" w:rsidP="00977F25">
            <w:pPr>
              <w:spacing w:after="0" w:line="360" w:lineRule="auto"/>
              <w:rPr>
                <w:sz w:val="26"/>
                <w:szCs w:val="26"/>
              </w:rPr>
            </w:pPr>
            <w:r w:rsidRPr="00E45A85">
              <w:rPr>
                <w:sz w:val="26"/>
                <w:szCs w:val="26"/>
                <w:lang w:val="vi-VN"/>
              </w:rPr>
              <w:t>12 tuần (</w:t>
            </w:r>
            <w:r w:rsidRPr="00E45A85">
              <w:rPr>
                <w:sz w:val="26"/>
                <w:szCs w:val="26"/>
              </w:rPr>
              <w:t>+</w:t>
            </w:r>
            <w:r w:rsidRPr="00E45A85">
              <w:rPr>
                <w:sz w:val="26"/>
                <w:szCs w:val="26"/>
                <w:lang w:val="vi-VN"/>
              </w:rPr>
              <w:t>R</w:t>
            </w:r>
            <w:r w:rsidRPr="00E45A85">
              <w:rPr>
                <w:sz w:val="26"/>
                <w:szCs w:val="26"/>
              </w:rPr>
              <w:t>BV)</w:t>
            </w:r>
          </w:p>
        </w:tc>
      </w:tr>
      <w:tr w:rsidR="0041589F" w:rsidRPr="00E45A85" w14:paraId="37F215F9"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05177E9B"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7160C551" w14:textId="77777777" w:rsidR="0041589F" w:rsidRPr="00E45A85" w:rsidRDefault="0041589F" w:rsidP="00977F25">
            <w:pPr>
              <w:spacing w:after="0" w:line="360" w:lineRule="auto"/>
              <w:rPr>
                <w:sz w:val="26"/>
                <w:szCs w:val="26"/>
              </w:rPr>
            </w:pPr>
            <w:r w:rsidRPr="00E45A85">
              <w:rPr>
                <w:sz w:val="26"/>
                <w:szCs w:val="26"/>
                <w:lang w:val="vi-VN"/>
              </w:rPr>
              <w:t>SOF+DCV</w:t>
            </w:r>
          </w:p>
        </w:tc>
        <w:tc>
          <w:tcPr>
            <w:tcW w:w="1552" w:type="dxa"/>
            <w:tcBorders>
              <w:top w:val="nil"/>
              <w:left w:val="nil"/>
              <w:bottom w:val="single" w:sz="8" w:space="0" w:color="auto"/>
              <w:right w:val="single" w:sz="8" w:space="0" w:color="auto"/>
            </w:tcBorders>
            <w:vAlign w:val="center"/>
            <w:hideMark/>
          </w:tcPr>
          <w:p w14:paraId="287E996E"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3102" w:type="dxa"/>
            <w:gridSpan w:val="2"/>
            <w:tcBorders>
              <w:top w:val="nil"/>
              <w:left w:val="nil"/>
              <w:bottom w:val="single" w:sz="8" w:space="0" w:color="auto"/>
              <w:right w:val="single" w:sz="8" w:space="0" w:color="auto"/>
            </w:tcBorders>
            <w:vAlign w:val="center"/>
            <w:hideMark/>
          </w:tcPr>
          <w:p w14:paraId="1BD0E51C" w14:textId="77777777" w:rsidR="0041589F" w:rsidRPr="00E45A85" w:rsidRDefault="0041589F" w:rsidP="00977F25">
            <w:pPr>
              <w:spacing w:after="0" w:line="360" w:lineRule="auto"/>
              <w:rPr>
                <w:sz w:val="26"/>
                <w:szCs w:val="26"/>
              </w:rPr>
            </w:pPr>
            <w:r w:rsidRPr="00E45A85">
              <w:rPr>
                <w:sz w:val="26"/>
                <w:szCs w:val="26"/>
                <w:lang w:val="vi-VN"/>
              </w:rPr>
              <w:t>24 tuần (± RBV)</w:t>
            </w:r>
          </w:p>
        </w:tc>
      </w:tr>
      <w:tr w:rsidR="0041589F" w:rsidRPr="00E45A85" w14:paraId="0D615D12"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5D41D124"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41012A32" w14:textId="77777777" w:rsidR="0041589F" w:rsidRPr="00E45A85" w:rsidRDefault="0041589F" w:rsidP="00977F25">
            <w:pPr>
              <w:spacing w:after="0" w:line="360" w:lineRule="auto"/>
              <w:rPr>
                <w:sz w:val="26"/>
                <w:szCs w:val="26"/>
              </w:rPr>
            </w:pPr>
            <w:r w:rsidRPr="00E45A85">
              <w:rPr>
                <w:sz w:val="26"/>
                <w:szCs w:val="26"/>
                <w:lang w:val="vi-VN"/>
              </w:rPr>
              <w:t>GZR/EBR</w:t>
            </w:r>
          </w:p>
        </w:tc>
        <w:tc>
          <w:tcPr>
            <w:tcW w:w="1552" w:type="dxa"/>
            <w:tcBorders>
              <w:top w:val="nil"/>
              <w:left w:val="nil"/>
              <w:bottom w:val="single" w:sz="8" w:space="0" w:color="auto"/>
              <w:right w:val="single" w:sz="8" w:space="0" w:color="auto"/>
            </w:tcBorders>
            <w:vAlign w:val="center"/>
            <w:hideMark/>
          </w:tcPr>
          <w:p w14:paraId="64BC8B04"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1480" w:type="dxa"/>
            <w:tcBorders>
              <w:top w:val="nil"/>
              <w:left w:val="nil"/>
              <w:bottom w:val="single" w:sz="8" w:space="0" w:color="auto"/>
              <w:right w:val="single" w:sz="8" w:space="0" w:color="auto"/>
            </w:tcBorders>
            <w:vAlign w:val="center"/>
            <w:hideMark/>
          </w:tcPr>
          <w:p w14:paraId="302E03E7"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1622" w:type="dxa"/>
            <w:tcBorders>
              <w:top w:val="nil"/>
              <w:left w:val="nil"/>
              <w:bottom w:val="single" w:sz="8" w:space="0" w:color="auto"/>
              <w:right w:val="single" w:sz="8" w:space="0" w:color="auto"/>
            </w:tcBorders>
            <w:vAlign w:val="center"/>
            <w:hideMark/>
          </w:tcPr>
          <w:p w14:paraId="70587A86" w14:textId="77777777" w:rsidR="0041589F" w:rsidRPr="00E45A85" w:rsidRDefault="0041589F" w:rsidP="00977F25">
            <w:pPr>
              <w:spacing w:after="0" w:line="360" w:lineRule="auto"/>
              <w:rPr>
                <w:sz w:val="26"/>
                <w:szCs w:val="26"/>
              </w:rPr>
            </w:pPr>
            <w:r w:rsidRPr="00E45A85">
              <w:rPr>
                <w:sz w:val="26"/>
                <w:szCs w:val="26"/>
                <w:lang w:val="vi-VN"/>
              </w:rPr>
              <w:t>Không </w:t>
            </w:r>
            <w:r w:rsidRPr="00E45A85">
              <w:rPr>
                <w:sz w:val="26"/>
                <w:szCs w:val="26"/>
              </w:rPr>
              <w:t>sử dụng</w:t>
            </w:r>
          </w:p>
        </w:tc>
      </w:tr>
      <w:tr w:rsidR="0041589F" w:rsidRPr="00E45A85" w14:paraId="22986A61"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6B3C2EB6"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7ED8FEA4" w14:textId="77777777" w:rsidR="0041589F" w:rsidRPr="00E45A85" w:rsidRDefault="0041589F" w:rsidP="00977F25">
            <w:pPr>
              <w:spacing w:after="0" w:line="360" w:lineRule="auto"/>
              <w:rPr>
                <w:sz w:val="26"/>
                <w:szCs w:val="26"/>
              </w:rPr>
            </w:pPr>
            <w:r w:rsidRPr="00E45A85">
              <w:rPr>
                <w:sz w:val="26"/>
                <w:szCs w:val="26"/>
                <w:lang w:val="vi-VN"/>
              </w:rPr>
              <w:t>SMV+SOF</w:t>
            </w:r>
          </w:p>
        </w:tc>
        <w:tc>
          <w:tcPr>
            <w:tcW w:w="1552" w:type="dxa"/>
            <w:tcBorders>
              <w:top w:val="nil"/>
              <w:left w:val="nil"/>
              <w:bottom w:val="single" w:sz="8" w:space="0" w:color="auto"/>
              <w:right w:val="single" w:sz="8" w:space="0" w:color="auto"/>
            </w:tcBorders>
            <w:vAlign w:val="center"/>
            <w:hideMark/>
          </w:tcPr>
          <w:p w14:paraId="65ADC39A"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1480" w:type="dxa"/>
            <w:tcBorders>
              <w:top w:val="nil"/>
              <w:left w:val="nil"/>
              <w:bottom w:val="single" w:sz="8" w:space="0" w:color="auto"/>
              <w:right w:val="single" w:sz="8" w:space="0" w:color="auto"/>
            </w:tcBorders>
            <w:vAlign w:val="center"/>
            <w:hideMark/>
          </w:tcPr>
          <w:p w14:paraId="5635C5AF" w14:textId="77777777" w:rsidR="0041589F" w:rsidRPr="00E45A85" w:rsidRDefault="0041589F" w:rsidP="00977F25">
            <w:pPr>
              <w:spacing w:after="0" w:line="360" w:lineRule="auto"/>
              <w:rPr>
                <w:sz w:val="26"/>
                <w:szCs w:val="26"/>
              </w:rPr>
            </w:pPr>
            <w:r w:rsidRPr="00E45A85">
              <w:rPr>
                <w:sz w:val="26"/>
                <w:szCs w:val="26"/>
                <w:lang w:val="vi-VN"/>
              </w:rPr>
              <w:t>24 tuần</w:t>
            </w:r>
          </w:p>
        </w:tc>
        <w:tc>
          <w:tcPr>
            <w:tcW w:w="1622" w:type="dxa"/>
            <w:tcBorders>
              <w:top w:val="nil"/>
              <w:left w:val="nil"/>
              <w:bottom w:val="single" w:sz="8" w:space="0" w:color="auto"/>
              <w:right w:val="single" w:sz="8" w:space="0" w:color="auto"/>
            </w:tcBorders>
            <w:vAlign w:val="center"/>
            <w:hideMark/>
          </w:tcPr>
          <w:p w14:paraId="67EDA323" w14:textId="77777777" w:rsidR="0041589F" w:rsidRPr="00E45A85" w:rsidRDefault="0041589F" w:rsidP="00977F25">
            <w:pPr>
              <w:spacing w:after="0" w:line="360" w:lineRule="auto"/>
              <w:rPr>
                <w:sz w:val="26"/>
                <w:szCs w:val="26"/>
              </w:rPr>
            </w:pPr>
            <w:r w:rsidRPr="00E45A85">
              <w:rPr>
                <w:sz w:val="26"/>
                <w:szCs w:val="26"/>
                <w:lang w:val="vi-VN"/>
              </w:rPr>
              <w:t>Không </w:t>
            </w:r>
            <w:r w:rsidRPr="00E45A85">
              <w:rPr>
                <w:sz w:val="26"/>
                <w:szCs w:val="26"/>
              </w:rPr>
              <w:t>sử dụng</w:t>
            </w:r>
          </w:p>
        </w:tc>
      </w:tr>
      <w:tr w:rsidR="0041589F" w:rsidRPr="00E45A85" w14:paraId="1E4F73F9"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4C35DDF5"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4990EE39" w14:textId="77777777" w:rsidR="0041589F" w:rsidRPr="00E45A85" w:rsidRDefault="0041589F" w:rsidP="00977F25">
            <w:pPr>
              <w:spacing w:after="0" w:line="360" w:lineRule="auto"/>
              <w:rPr>
                <w:sz w:val="26"/>
                <w:szCs w:val="26"/>
              </w:rPr>
            </w:pPr>
            <w:r w:rsidRPr="00E45A85">
              <w:rPr>
                <w:sz w:val="26"/>
                <w:szCs w:val="26"/>
                <w:lang w:val="vi-VN"/>
              </w:rPr>
              <w:t>OBV/PTV/r+DSV</w:t>
            </w:r>
          </w:p>
        </w:tc>
        <w:tc>
          <w:tcPr>
            <w:tcW w:w="1552" w:type="dxa"/>
            <w:tcBorders>
              <w:top w:val="nil"/>
              <w:left w:val="nil"/>
              <w:bottom w:val="single" w:sz="8" w:space="0" w:color="auto"/>
              <w:right w:val="single" w:sz="8" w:space="0" w:color="auto"/>
            </w:tcBorders>
            <w:vAlign w:val="center"/>
            <w:hideMark/>
          </w:tcPr>
          <w:p w14:paraId="580FE1F6" w14:textId="77777777" w:rsidR="0041589F" w:rsidRPr="00E45A85" w:rsidRDefault="0041589F" w:rsidP="00977F25">
            <w:pPr>
              <w:spacing w:after="0" w:line="360" w:lineRule="auto"/>
              <w:rPr>
                <w:sz w:val="26"/>
                <w:szCs w:val="26"/>
              </w:rPr>
            </w:pPr>
            <w:r w:rsidRPr="00E45A85">
              <w:rPr>
                <w:sz w:val="26"/>
                <w:szCs w:val="26"/>
                <w:lang w:val="vi-VN"/>
              </w:rPr>
              <w:t>12 tuần- </w:t>
            </w:r>
            <w:r w:rsidRPr="00E45A85">
              <w:rPr>
                <w:sz w:val="26"/>
                <w:szCs w:val="26"/>
              </w:rPr>
              <w:t>kiểu</w:t>
            </w:r>
            <w:r w:rsidRPr="00E45A85">
              <w:rPr>
                <w:sz w:val="26"/>
                <w:szCs w:val="26"/>
                <w:lang w:val="vi-VN"/>
              </w:rPr>
              <w:t>gen </w:t>
            </w:r>
            <w:r w:rsidRPr="00E45A85">
              <w:rPr>
                <w:sz w:val="26"/>
                <w:szCs w:val="26"/>
              </w:rPr>
              <w:t>1</w:t>
            </w:r>
            <w:r w:rsidRPr="00E45A85">
              <w:rPr>
                <w:sz w:val="26"/>
                <w:szCs w:val="26"/>
                <w:lang w:val="vi-VN"/>
              </w:rPr>
              <w:t>b</w:t>
            </w:r>
          </w:p>
        </w:tc>
        <w:tc>
          <w:tcPr>
            <w:tcW w:w="3102" w:type="dxa"/>
            <w:gridSpan w:val="2"/>
            <w:tcBorders>
              <w:top w:val="nil"/>
              <w:left w:val="nil"/>
              <w:bottom w:val="single" w:sz="8" w:space="0" w:color="auto"/>
              <w:right w:val="single" w:sz="8" w:space="0" w:color="auto"/>
            </w:tcBorders>
            <w:vAlign w:val="center"/>
            <w:hideMark/>
          </w:tcPr>
          <w:p w14:paraId="745C91BA" w14:textId="77777777" w:rsidR="0041589F" w:rsidRPr="00E45A85" w:rsidRDefault="0041589F" w:rsidP="00977F25">
            <w:pPr>
              <w:spacing w:after="0" w:line="360" w:lineRule="auto"/>
              <w:rPr>
                <w:sz w:val="26"/>
                <w:szCs w:val="26"/>
              </w:rPr>
            </w:pPr>
            <w:r w:rsidRPr="00E45A85">
              <w:rPr>
                <w:sz w:val="26"/>
                <w:szCs w:val="26"/>
                <w:lang w:val="vi-VN"/>
              </w:rPr>
              <w:t>Không sử dụng</w:t>
            </w:r>
          </w:p>
        </w:tc>
      </w:tr>
      <w:tr w:rsidR="0041589F" w:rsidRPr="00E45A85" w14:paraId="6EA33E19"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6920E468"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2DE75887" w14:textId="77777777" w:rsidR="0041589F" w:rsidRPr="00E45A85" w:rsidRDefault="0041589F" w:rsidP="00977F25">
            <w:pPr>
              <w:spacing w:after="0" w:line="360" w:lineRule="auto"/>
              <w:rPr>
                <w:sz w:val="26"/>
                <w:szCs w:val="26"/>
              </w:rPr>
            </w:pPr>
            <w:r w:rsidRPr="00E45A85">
              <w:rPr>
                <w:sz w:val="26"/>
                <w:szCs w:val="26"/>
                <w:lang w:val="vi-VN"/>
              </w:rPr>
              <w:t>OBV/PTV/r+DSV+RBV</w:t>
            </w:r>
          </w:p>
        </w:tc>
        <w:tc>
          <w:tcPr>
            <w:tcW w:w="1552" w:type="dxa"/>
            <w:tcBorders>
              <w:top w:val="nil"/>
              <w:left w:val="nil"/>
              <w:bottom w:val="single" w:sz="8" w:space="0" w:color="auto"/>
              <w:right w:val="single" w:sz="8" w:space="0" w:color="auto"/>
            </w:tcBorders>
            <w:vAlign w:val="center"/>
            <w:hideMark/>
          </w:tcPr>
          <w:p w14:paraId="1F3BF85B" w14:textId="77777777" w:rsidR="0041589F" w:rsidRPr="00E45A85" w:rsidRDefault="0041589F" w:rsidP="00977F25">
            <w:pPr>
              <w:spacing w:after="0" w:line="360" w:lineRule="auto"/>
              <w:rPr>
                <w:sz w:val="26"/>
                <w:szCs w:val="26"/>
              </w:rPr>
            </w:pPr>
            <w:r w:rsidRPr="00E45A85">
              <w:rPr>
                <w:sz w:val="26"/>
                <w:szCs w:val="26"/>
                <w:lang w:val="vi-VN"/>
              </w:rPr>
              <w:t>12 tuần- ki</w:t>
            </w:r>
            <w:r w:rsidRPr="00E45A85">
              <w:rPr>
                <w:sz w:val="26"/>
                <w:szCs w:val="26"/>
              </w:rPr>
              <w:t>ể</w:t>
            </w:r>
            <w:r w:rsidRPr="00E45A85">
              <w:rPr>
                <w:sz w:val="26"/>
                <w:szCs w:val="26"/>
                <w:lang w:val="vi-VN"/>
              </w:rPr>
              <w:t>u gen </w:t>
            </w:r>
            <w:r w:rsidRPr="00E45A85">
              <w:rPr>
                <w:sz w:val="26"/>
                <w:szCs w:val="26"/>
              </w:rPr>
              <w:t>1</w:t>
            </w:r>
            <w:r w:rsidRPr="00E45A85">
              <w:rPr>
                <w:sz w:val="26"/>
                <w:szCs w:val="26"/>
                <w:lang w:val="vi-VN"/>
              </w:rPr>
              <w:t>a</w:t>
            </w:r>
          </w:p>
        </w:tc>
        <w:tc>
          <w:tcPr>
            <w:tcW w:w="1480" w:type="dxa"/>
            <w:tcBorders>
              <w:top w:val="nil"/>
              <w:left w:val="nil"/>
              <w:bottom w:val="single" w:sz="8" w:space="0" w:color="auto"/>
              <w:right w:val="single" w:sz="8" w:space="0" w:color="auto"/>
            </w:tcBorders>
            <w:vAlign w:val="center"/>
            <w:hideMark/>
          </w:tcPr>
          <w:p w14:paraId="5AB36F35" w14:textId="77777777" w:rsidR="0041589F" w:rsidRPr="00E45A85" w:rsidRDefault="0041589F" w:rsidP="00977F25">
            <w:pPr>
              <w:spacing w:after="0" w:line="360" w:lineRule="auto"/>
              <w:rPr>
                <w:sz w:val="26"/>
                <w:szCs w:val="26"/>
              </w:rPr>
            </w:pPr>
            <w:r w:rsidRPr="00E45A85">
              <w:rPr>
                <w:sz w:val="26"/>
                <w:szCs w:val="26"/>
                <w:lang w:val="vi-VN"/>
              </w:rPr>
              <w:t>12 tuần- ki</w:t>
            </w:r>
            <w:r w:rsidRPr="00E45A85">
              <w:rPr>
                <w:sz w:val="26"/>
                <w:szCs w:val="26"/>
              </w:rPr>
              <w:t>ể</w:t>
            </w:r>
            <w:r w:rsidRPr="00E45A85">
              <w:rPr>
                <w:sz w:val="26"/>
                <w:szCs w:val="26"/>
                <w:lang w:val="vi-VN"/>
              </w:rPr>
              <w:t>u gen </w:t>
            </w:r>
            <w:r w:rsidRPr="00E45A85">
              <w:rPr>
                <w:sz w:val="26"/>
                <w:szCs w:val="26"/>
              </w:rPr>
              <w:t>1</w:t>
            </w:r>
            <w:r w:rsidRPr="00E45A85">
              <w:rPr>
                <w:sz w:val="26"/>
                <w:szCs w:val="26"/>
                <w:lang w:val="vi-VN"/>
              </w:rPr>
              <w:t>b</w:t>
            </w:r>
          </w:p>
          <w:p w14:paraId="30BE2E47" w14:textId="77777777" w:rsidR="0041589F" w:rsidRPr="00E45A85" w:rsidRDefault="0041589F" w:rsidP="00977F25">
            <w:pPr>
              <w:spacing w:after="0" w:line="360" w:lineRule="auto"/>
              <w:rPr>
                <w:sz w:val="26"/>
                <w:szCs w:val="26"/>
              </w:rPr>
            </w:pPr>
            <w:r w:rsidRPr="00E45A85">
              <w:rPr>
                <w:sz w:val="26"/>
                <w:szCs w:val="26"/>
                <w:lang w:val="vi-VN"/>
              </w:rPr>
              <w:t>24 tuần- ki</w:t>
            </w:r>
            <w:r w:rsidRPr="00E45A85">
              <w:rPr>
                <w:sz w:val="26"/>
                <w:szCs w:val="26"/>
              </w:rPr>
              <w:t>ể</w:t>
            </w:r>
            <w:r w:rsidRPr="00E45A85">
              <w:rPr>
                <w:sz w:val="26"/>
                <w:szCs w:val="26"/>
                <w:lang w:val="vi-VN"/>
              </w:rPr>
              <w:t>u gen </w:t>
            </w:r>
            <w:r w:rsidRPr="00E45A85">
              <w:rPr>
                <w:sz w:val="26"/>
                <w:szCs w:val="26"/>
              </w:rPr>
              <w:t>1</w:t>
            </w:r>
            <w:r w:rsidRPr="00E45A85">
              <w:rPr>
                <w:sz w:val="26"/>
                <w:szCs w:val="26"/>
                <w:lang w:val="vi-VN"/>
              </w:rPr>
              <w:t>a</w:t>
            </w:r>
          </w:p>
        </w:tc>
        <w:tc>
          <w:tcPr>
            <w:tcW w:w="1622" w:type="dxa"/>
            <w:tcBorders>
              <w:top w:val="nil"/>
              <w:left w:val="nil"/>
              <w:bottom w:val="single" w:sz="8" w:space="0" w:color="auto"/>
              <w:right w:val="single" w:sz="8" w:space="0" w:color="auto"/>
            </w:tcBorders>
            <w:vAlign w:val="center"/>
            <w:hideMark/>
          </w:tcPr>
          <w:p w14:paraId="0B023476" w14:textId="77777777" w:rsidR="0041589F" w:rsidRPr="00E45A85" w:rsidRDefault="0041589F" w:rsidP="00977F25">
            <w:pPr>
              <w:spacing w:after="0" w:line="360" w:lineRule="auto"/>
              <w:rPr>
                <w:sz w:val="26"/>
                <w:szCs w:val="26"/>
              </w:rPr>
            </w:pPr>
            <w:r w:rsidRPr="00E45A85">
              <w:rPr>
                <w:sz w:val="26"/>
                <w:szCs w:val="26"/>
                <w:lang w:val="vi-VN"/>
              </w:rPr>
              <w:t>Không </w:t>
            </w:r>
            <w:r w:rsidRPr="00E45A85">
              <w:rPr>
                <w:sz w:val="26"/>
                <w:szCs w:val="26"/>
              </w:rPr>
              <w:t>sử dụng</w:t>
            </w:r>
          </w:p>
        </w:tc>
      </w:tr>
      <w:tr w:rsidR="0041589F" w:rsidRPr="00E45A85" w14:paraId="3E0BF4C4" w14:textId="77777777" w:rsidTr="00977F25">
        <w:trPr>
          <w:tblCellSpacing w:w="0" w:type="dxa"/>
        </w:trPr>
        <w:tc>
          <w:tcPr>
            <w:tcW w:w="1678" w:type="dxa"/>
            <w:vMerge w:val="restart"/>
            <w:tcBorders>
              <w:top w:val="nil"/>
              <w:left w:val="single" w:sz="8" w:space="0" w:color="auto"/>
              <w:bottom w:val="single" w:sz="8" w:space="0" w:color="auto"/>
              <w:right w:val="single" w:sz="8" w:space="0" w:color="auto"/>
            </w:tcBorders>
            <w:vAlign w:val="center"/>
            <w:hideMark/>
          </w:tcPr>
          <w:p w14:paraId="07923DDF" w14:textId="77777777" w:rsidR="0041589F" w:rsidRPr="00E45A85" w:rsidRDefault="0041589F" w:rsidP="00977F25">
            <w:pPr>
              <w:spacing w:after="0" w:line="360" w:lineRule="auto"/>
              <w:jc w:val="center"/>
              <w:rPr>
                <w:sz w:val="26"/>
                <w:szCs w:val="26"/>
              </w:rPr>
            </w:pPr>
            <w:r w:rsidRPr="00E45A85">
              <w:rPr>
                <w:sz w:val="26"/>
                <w:szCs w:val="26"/>
                <w:lang w:val="vi-VN"/>
              </w:rPr>
              <w:t>SOF + RBV </w:t>
            </w:r>
            <w:r w:rsidRPr="00E45A85">
              <w:rPr>
                <w:sz w:val="26"/>
                <w:szCs w:val="26"/>
              </w:rPr>
              <w:t>±</w:t>
            </w:r>
            <w:r w:rsidRPr="00E45A85">
              <w:rPr>
                <w:sz w:val="26"/>
                <w:szCs w:val="26"/>
                <w:lang w:val="vi-VN"/>
              </w:rPr>
              <w:t>PeglFN</w:t>
            </w:r>
          </w:p>
        </w:tc>
        <w:tc>
          <w:tcPr>
            <w:tcW w:w="2318" w:type="dxa"/>
            <w:tcBorders>
              <w:top w:val="nil"/>
              <w:left w:val="nil"/>
              <w:bottom w:val="single" w:sz="8" w:space="0" w:color="auto"/>
              <w:right w:val="single" w:sz="8" w:space="0" w:color="auto"/>
            </w:tcBorders>
            <w:vAlign w:val="center"/>
            <w:hideMark/>
          </w:tcPr>
          <w:p w14:paraId="105C3FFF" w14:textId="77777777" w:rsidR="0041589F" w:rsidRPr="00E45A85" w:rsidRDefault="0041589F" w:rsidP="00977F25">
            <w:pPr>
              <w:spacing w:after="0" w:line="360" w:lineRule="auto"/>
              <w:rPr>
                <w:sz w:val="26"/>
                <w:szCs w:val="26"/>
              </w:rPr>
            </w:pPr>
            <w:r w:rsidRPr="00E45A85">
              <w:rPr>
                <w:sz w:val="26"/>
                <w:szCs w:val="26"/>
                <w:lang w:val="vi-VN"/>
              </w:rPr>
              <w:t>SOF/LDV</w:t>
            </w:r>
          </w:p>
        </w:tc>
        <w:tc>
          <w:tcPr>
            <w:tcW w:w="1552" w:type="dxa"/>
            <w:tcBorders>
              <w:top w:val="nil"/>
              <w:left w:val="nil"/>
              <w:bottom w:val="single" w:sz="8" w:space="0" w:color="auto"/>
              <w:right w:val="single" w:sz="8" w:space="0" w:color="auto"/>
            </w:tcBorders>
            <w:vAlign w:val="center"/>
            <w:hideMark/>
          </w:tcPr>
          <w:p w14:paraId="3E0FE504" w14:textId="77777777" w:rsidR="0041589F" w:rsidRPr="00E45A85" w:rsidRDefault="0041589F" w:rsidP="00977F25">
            <w:pPr>
              <w:spacing w:after="0" w:line="360" w:lineRule="auto"/>
              <w:rPr>
                <w:sz w:val="26"/>
                <w:szCs w:val="26"/>
              </w:rPr>
            </w:pPr>
            <w:r w:rsidRPr="00E45A85">
              <w:rPr>
                <w:sz w:val="26"/>
                <w:szCs w:val="26"/>
                <w:lang w:val="vi-VN"/>
              </w:rPr>
              <w:t>12 tuần (+RBV)</w:t>
            </w:r>
          </w:p>
        </w:tc>
        <w:tc>
          <w:tcPr>
            <w:tcW w:w="3102" w:type="dxa"/>
            <w:gridSpan w:val="2"/>
            <w:tcBorders>
              <w:top w:val="nil"/>
              <w:left w:val="nil"/>
              <w:bottom w:val="single" w:sz="8" w:space="0" w:color="auto"/>
              <w:right w:val="single" w:sz="8" w:space="0" w:color="auto"/>
            </w:tcBorders>
            <w:vAlign w:val="center"/>
            <w:hideMark/>
          </w:tcPr>
          <w:p w14:paraId="02D199F5" w14:textId="77777777" w:rsidR="0041589F" w:rsidRPr="00E45A85" w:rsidRDefault="0041589F" w:rsidP="00977F25">
            <w:pPr>
              <w:spacing w:after="0" w:line="360" w:lineRule="auto"/>
              <w:rPr>
                <w:sz w:val="26"/>
                <w:szCs w:val="26"/>
              </w:rPr>
            </w:pPr>
            <w:r w:rsidRPr="00E45A85">
              <w:rPr>
                <w:sz w:val="26"/>
                <w:szCs w:val="26"/>
                <w:lang w:val="vi-VN"/>
              </w:rPr>
              <w:t>24 tuần (+RBV)</w:t>
            </w:r>
          </w:p>
        </w:tc>
      </w:tr>
      <w:tr w:rsidR="0041589F" w:rsidRPr="00E45A85" w14:paraId="705B0664"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6BB9D5D9"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534DE416" w14:textId="77777777" w:rsidR="0041589F" w:rsidRPr="00E45A85" w:rsidRDefault="0041589F" w:rsidP="00977F25">
            <w:pPr>
              <w:spacing w:after="0" w:line="360" w:lineRule="auto"/>
              <w:rPr>
                <w:sz w:val="26"/>
                <w:szCs w:val="26"/>
              </w:rPr>
            </w:pPr>
            <w:r w:rsidRPr="00E45A85">
              <w:rPr>
                <w:sz w:val="26"/>
                <w:szCs w:val="26"/>
                <w:lang w:val="vi-VN"/>
              </w:rPr>
              <w:t>SOF/VEL</w:t>
            </w:r>
          </w:p>
        </w:tc>
        <w:tc>
          <w:tcPr>
            <w:tcW w:w="1552" w:type="dxa"/>
            <w:tcBorders>
              <w:top w:val="nil"/>
              <w:left w:val="nil"/>
              <w:bottom w:val="single" w:sz="8" w:space="0" w:color="auto"/>
              <w:right w:val="single" w:sz="8" w:space="0" w:color="auto"/>
            </w:tcBorders>
            <w:vAlign w:val="center"/>
            <w:hideMark/>
          </w:tcPr>
          <w:p w14:paraId="6E33FC60"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3102" w:type="dxa"/>
            <w:gridSpan w:val="2"/>
            <w:tcBorders>
              <w:top w:val="nil"/>
              <w:left w:val="nil"/>
              <w:bottom w:val="single" w:sz="8" w:space="0" w:color="auto"/>
              <w:right w:val="single" w:sz="8" w:space="0" w:color="auto"/>
            </w:tcBorders>
            <w:vAlign w:val="center"/>
            <w:hideMark/>
          </w:tcPr>
          <w:p w14:paraId="5B65EDA7" w14:textId="77777777" w:rsidR="0041589F" w:rsidRPr="00E45A85" w:rsidRDefault="0041589F" w:rsidP="00977F25">
            <w:pPr>
              <w:spacing w:after="0" w:line="360" w:lineRule="auto"/>
              <w:rPr>
                <w:sz w:val="26"/>
                <w:szCs w:val="26"/>
              </w:rPr>
            </w:pPr>
            <w:r w:rsidRPr="00E45A85">
              <w:rPr>
                <w:sz w:val="26"/>
                <w:szCs w:val="26"/>
                <w:lang w:val="vi-VN"/>
              </w:rPr>
              <w:t>12 tuần (+RBV)</w:t>
            </w:r>
          </w:p>
        </w:tc>
      </w:tr>
      <w:tr w:rsidR="0041589F" w:rsidRPr="00E45A85" w14:paraId="62C0740F" w14:textId="77777777" w:rsidTr="00977F25">
        <w:trPr>
          <w:tblCellSpacing w:w="0" w:type="dxa"/>
        </w:trPr>
        <w:tc>
          <w:tcPr>
            <w:tcW w:w="1678" w:type="dxa"/>
            <w:vMerge w:val="restart"/>
            <w:tcBorders>
              <w:top w:val="nil"/>
              <w:left w:val="single" w:sz="8" w:space="0" w:color="auto"/>
              <w:bottom w:val="single" w:sz="8" w:space="0" w:color="auto"/>
              <w:right w:val="single" w:sz="8" w:space="0" w:color="auto"/>
            </w:tcBorders>
            <w:vAlign w:val="center"/>
            <w:hideMark/>
          </w:tcPr>
          <w:p w14:paraId="6F112BA7" w14:textId="77777777" w:rsidR="0041589F" w:rsidRPr="00E45A85" w:rsidRDefault="0041589F" w:rsidP="00977F25">
            <w:pPr>
              <w:spacing w:after="0" w:line="360" w:lineRule="auto"/>
              <w:jc w:val="center"/>
              <w:rPr>
                <w:sz w:val="26"/>
                <w:szCs w:val="26"/>
              </w:rPr>
            </w:pPr>
            <w:r w:rsidRPr="00E45A85">
              <w:rPr>
                <w:sz w:val="26"/>
                <w:szCs w:val="26"/>
                <w:lang w:val="vi-VN"/>
              </w:rPr>
              <w:t>PeglFN + RBV với telaprevir hoặc boceprevirhoặc SMV</w:t>
            </w:r>
          </w:p>
        </w:tc>
        <w:tc>
          <w:tcPr>
            <w:tcW w:w="2318" w:type="dxa"/>
            <w:tcBorders>
              <w:top w:val="nil"/>
              <w:left w:val="nil"/>
              <w:bottom w:val="single" w:sz="8" w:space="0" w:color="auto"/>
              <w:right w:val="single" w:sz="8" w:space="0" w:color="auto"/>
            </w:tcBorders>
            <w:vAlign w:val="center"/>
            <w:hideMark/>
          </w:tcPr>
          <w:p w14:paraId="00C4934B" w14:textId="77777777" w:rsidR="0041589F" w:rsidRPr="00E45A85" w:rsidRDefault="0041589F" w:rsidP="00977F25">
            <w:pPr>
              <w:spacing w:after="0" w:line="360" w:lineRule="auto"/>
              <w:rPr>
                <w:sz w:val="26"/>
                <w:szCs w:val="26"/>
              </w:rPr>
            </w:pPr>
            <w:r w:rsidRPr="00E45A85">
              <w:rPr>
                <w:sz w:val="26"/>
                <w:szCs w:val="26"/>
                <w:lang w:val="vi-VN"/>
              </w:rPr>
              <w:t>SOF+DCV</w:t>
            </w:r>
          </w:p>
        </w:tc>
        <w:tc>
          <w:tcPr>
            <w:tcW w:w="1552" w:type="dxa"/>
            <w:tcBorders>
              <w:top w:val="nil"/>
              <w:left w:val="nil"/>
              <w:bottom w:val="single" w:sz="8" w:space="0" w:color="auto"/>
              <w:right w:val="single" w:sz="8" w:space="0" w:color="auto"/>
            </w:tcBorders>
            <w:vAlign w:val="center"/>
            <w:hideMark/>
          </w:tcPr>
          <w:p w14:paraId="10534DD6"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3102" w:type="dxa"/>
            <w:gridSpan w:val="2"/>
            <w:tcBorders>
              <w:top w:val="nil"/>
              <w:left w:val="nil"/>
              <w:bottom w:val="single" w:sz="8" w:space="0" w:color="auto"/>
              <w:right w:val="single" w:sz="8" w:space="0" w:color="auto"/>
            </w:tcBorders>
            <w:vAlign w:val="center"/>
            <w:hideMark/>
          </w:tcPr>
          <w:p w14:paraId="66DDB6F3" w14:textId="77777777" w:rsidR="0041589F" w:rsidRPr="00E45A85" w:rsidRDefault="0041589F" w:rsidP="00977F25">
            <w:pPr>
              <w:spacing w:after="0" w:line="360" w:lineRule="auto"/>
              <w:rPr>
                <w:sz w:val="26"/>
                <w:szCs w:val="26"/>
              </w:rPr>
            </w:pPr>
            <w:r w:rsidRPr="00E45A85">
              <w:rPr>
                <w:sz w:val="26"/>
                <w:szCs w:val="26"/>
                <w:lang w:val="vi-VN"/>
              </w:rPr>
              <w:t>24 tuần (±RBV)</w:t>
            </w:r>
          </w:p>
        </w:tc>
      </w:tr>
      <w:tr w:rsidR="0041589F" w:rsidRPr="00E45A85" w14:paraId="1EE4D68F"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0C315BA3"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5C953D2D" w14:textId="77777777" w:rsidR="0041589F" w:rsidRPr="00E45A85" w:rsidRDefault="0041589F" w:rsidP="00977F25">
            <w:pPr>
              <w:spacing w:after="0" w:line="360" w:lineRule="auto"/>
              <w:rPr>
                <w:sz w:val="26"/>
                <w:szCs w:val="26"/>
              </w:rPr>
            </w:pPr>
            <w:r w:rsidRPr="00E45A85">
              <w:rPr>
                <w:sz w:val="26"/>
                <w:szCs w:val="26"/>
                <w:lang w:val="vi-VN"/>
              </w:rPr>
              <w:t>SOF/LDV</w:t>
            </w:r>
          </w:p>
        </w:tc>
        <w:tc>
          <w:tcPr>
            <w:tcW w:w="1552" w:type="dxa"/>
            <w:tcBorders>
              <w:top w:val="nil"/>
              <w:left w:val="nil"/>
              <w:bottom w:val="single" w:sz="8" w:space="0" w:color="auto"/>
              <w:right w:val="single" w:sz="8" w:space="0" w:color="auto"/>
            </w:tcBorders>
            <w:vAlign w:val="center"/>
            <w:hideMark/>
          </w:tcPr>
          <w:p w14:paraId="6458D3B1"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3102" w:type="dxa"/>
            <w:gridSpan w:val="2"/>
            <w:tcBorders>
              <w:top w:val="nil"/>
              <w:left w:val="nil"/>
              <w:bottom w:val="single" w:sz="8" w:space="0" w:color="auto"/>
              <w:right w:val="single" w:sz="8" w:space="0" w:color="auto"/>
            </w:tcBorders>
            <w:vAlign w:val="center"/>
            <w:hideMark/>
          </w:tcPr>
          <w:p w14:paraId="3EBE202B" w14:textId="77777777" w:rsidR="0041589F" w:rsidRPr="00E45A85" w:rsidRDefault="0041589F" w:rsidP="00977F25">
            <w:pPr>
              <w:spacing w:after="0" w:line="360" w:lineRule="auto"/>
              <w:rPr>
                <w:sz w:val="26"/>
                <w:szCs w:val="26"/>
              </w:rPr>
            </w:pPr>
            <w:r w:rsidRPr="00E45A85">
              <w:rPr>
                <w:sz w:val="26"/>
                <w:szCs w:val="26"/>
                <w:lang w:val="vi-VN"/>
              </w:rPr>
              <w:t>24 tuần hoặc 12 tuần (+RBV)</w:t>
            </w:r>
          </w:p>
        </w:tc>
      </w:tr>
      <w:tr w:rsidR="0041589F" w:rsidRPr="00E45A85" w14:paraId="2CF5AE5A"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4C07E39F"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65B42306" w14:textId="77777777" w:rsidR="0041589F" w:rsidRPr="00E45A85" w:rsidRDefault="0041589F" w:rsidP="00977F25">
            <w:pPr>
              <w:spacing w:after="0" w:line="360" w:lineRule="auto"/>
              <w:rPr>
                <w:sz w:val="26"/>
                <w:szCs w:val="26"/>
              </w:rPr>
            </w:pPr>
            <w:r w:rsidRPr="00E45A85">
              <w:rPr>
                <w:sz w:val="26"/>
                <w:szCs w:val="26"/>
                <w:lang w:val="vi-VN"/>
              </w:rPr>
              <w:t>SOF/VEL</w:t>
            </w:r>
          </w:p>
        </w:tc>
        <w:tc>
          <w:tcPr>
            <w:tcW w:w="1552" w:type="dxa"/>
            <w:tcBorders>
              <w:top w:val="nil"/>
              <w:left w:val="nil"/>
              <w:bottom w:val="single" w:sz="8" w:space="0" w:color="auto"/>
              <w:right w:val="single" w:sz="8" w:space="0" w:color="auto"/>
            </w:tcBorders>
            <w:vAlign w:val="center"/>
            <w:hideMark/>
          </w:tcPr>
          <w:p w14:paraId="4AB09C55"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3102" w:type="dxa"/>
            <w:gridSpan w:val="2"/>
            <w:tcBorders>
              <w:top w:val="nil"/>
              <w:left w:val="nil"/>
              <w:bottom w:val="single" w:sz="8" w:space="0" w:color="auto"/>
              <w:right w:val="single" w:sz="8" w:space="0" w:color="auto"/>
            </w:tcBorders>
            <w:vAlign w:val="center"/>
            <w:hideMark/>
          </w:tcPr>
          <w:p w14:paraId="746A4C15" w14:textId="77777777" w:rsidR="0041589F" w:rsidRPr="00E45A85" w:rsidRDefault="0041589F" w:rsidP="00977F25">
            <w:pPr>
              <w:spacing w:after="0" w:line="360" w:lineRule="auto"/>
              <w:rPr>
                <w:sz w:val="26"/>
                <w:szCs w:val="26"/>
              </w:rPr>
            </w:pPr>
            <w:r w:rsidRPr="00E45A85">
              <w:rPr>
                <w:sz w:val="26"/>
                <w:szCs w:val="26"/>
                <w:lang w:val="vi-VN"/>
              </w:rPr>
              <w:t>12 tuần (+RBV)</w:t>
            </w:r>
          </w:p>
        </w:tc>
      </w:tr>
      <w:tr w:rsidR="0041589F" w:rsidRPr="00E45A85" w14:paraId="744C20CB"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682E7BC0"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5A4E5269" w14:textId="77777777" w:rsidR="0041589F" w:rsidRPr="00E45A85" w:rsidRDefault="0041589F" w:rsidP="00977F25">
            <w:pPr>
              <w:spacing w:after="0" w:line="360" w:lineRule="auto"/>
              <w:rPr>
                <w:sz w:val="26"/>
                <w:szCs w:val="26"/>
              </w:rPr>
            </w:pPr>
            <w:r w:rsidRPr="00E45A85">
              <w:rPr>
                <w:sz w:val="26"/>
                <w:szCs w:val="26"/>
                <w:lang w:val="vi-VN"/>
              </w:rPr>
              <w:t>GZR/EBR</w:t>
            </w:r>
          </w:p>
        </w:tc>
        <w:tc>
          <w:tcPr>
            <w:tcW w:w="1552" w:type="dxa"/>
            <w:tcBorders>
              <w:top w:val="nil"/>
              <w:left w:val="nil"/>
              <w:bottom w:val="single" w:sz="8" w:space="0" w:color="auto"/>
              <w:right w:val="single" w:sz="8" w:space="0" w:color="auto"/>
            </w:tcBorders>
            <w:vAlign w:val="center"/>
            <w:hideMark/>
          </w:tcPr>
          <w:p w14:paraId="09BC61EF" w14:textId="77777777" w:rsidR="0041589F" w:rsidRPr="00E45A85" w:rsidRDefault="0041589F" w:rsidP="00977F25">
            <w:pPr>
              <w:spacing w:after="0" w:line="360" w:lineRule="auto"/>
              <w:rPr>
                <w:sz w:val="26"/>
                <w:szCs w:val="26"/>
              </w:rPr>
            </w:pPr>
            <w:r w:rsidRPr="00E45A85">
              <w:rPr>
                <w:sz w:val="26"/>
                <w:szCs w:val="26"/>
                <w:lang w:val="vi-VN"/>
              </w:rPr>
              <w:t>12 tuần (+RBV)</w:t>
            </w:r>
          </w:p>
        </w:tc>
        <w:tc>
          <w:tcPr>
            <w:tcW w:w="1480" w:type="dxa"/>
            <w:tcBorders>
              <w:top w:val="nil"/>
              <w:left w:val="nil"/>
              <w:bottom w:val="single" w:sz="8" w:space="0" w:color="auto"/>
              <w:right w:val="single" w:sz="8" w:space="0" w:color="auto"/>
            </w:tcBorders>
            <w:vAlign w:val="center"/>
            <w:hideMark/>
          </w:tcPr>
          <w:p w14:paraId="1B05D4DC" w14:textId="77777777" w:rsidR="0041589F" w:rsidRPr="00E45A85" w:rsidRDefault="0041589F" w:rsidP="00977F25">
            <w:pPr>
              <w:spacing w:after="0" w:line="360" w:lineRule="auto"/>
              <w:rPr>
                <w:sz w:val="26"/>
                <w:szCs w:val="26"/>
              </w:rPr>
            </w:pPr>
            <w:r w:rsidRPr="00E45A85">
              <w:rPr>
                <w:sz w:val="26"/>
                <w:szCs w:val="26"/>
                <w:lang w:val="vi-VN"/>
              </w:rPr>
              <w:t>12 tuần (+RBV)</w:t>
            </w:r>
          </w:p>
        </w:tc>
        <w:tc>
          <w:tcPr>
            <w:tcW w:w="1622" w:type="dxa"/>
            <w:tcBorders>
              <w:top w:val="nil"/>
              <w:left w:val="nil"/>
              <w:bottom w:val="single" w:sz="8" w:space="0" w:color="auto"/>
              <w:right w:val="single" w:sz="8" w:space="0" w:color="auto"/>
            </w:tcBorders>
            <w:vAlign w:val="center"/>
            <w:hideMark/>
          </w:tcPr>
          <w:p w14:paraId="49C3B6E4" w14:textId="77777777" w:rsidR="0041589F" w:rsidRPr="00E45A85" w:rsidRDefault="0041589F" w:rsidP="00977F25">
            <w:pPr>
              <w:spacing w:after="0" w:line="360" w:lineRule="auto"/>
              <w:rPr>
                <w:sz w:val="26"/>
                <w:szCs w:val="26"/>
              </w:rPr>
            </w:pPr>
            <w:r w:rsidRPr="00E45A85">
              <w:rPr>
                <w:sz w:val="26"/>
                <w:szCs w:val="26"/>
                <w:lang w:val="vi-VN"/>
              </w:rPr>
              <w:t>Không </w:t>
            </w:r>
            <w:r w:rsidRPr="00E45A85">
              <w:rPr>
                <w:sz w:val="26"/>
                <w:szCs w:val="26"/>
              </w:rPr>
              <w:t>sử dụng</w:t>
            </w:r>
          </w:p>
        </w:tc>
      </w:tr>
      <w:tr w:rsidR="0041589F" w:rsidRPr="00E45A85" w14:paraId="2FE0CAF8" w14:textId="77777777" w:rsidTr="00977F25">
        <w:trPr>
          <w:tblCellSpacing w:w="0" w:type="dxa"/>
        </w:trPr>
        <w:tc>
          <w:tcPr>
            <w:tcW w:w="1678" w:type="dxa"/>
            <w:vMerge w:val="restart"/>
            <w:tcBorders>
              <w:top w:val="nil"/>
              <w:left w:val="single" w:sz="8" w:space="0" w:color="auto"/>
              <w:bottom w:val="single" w:sz="8" w:space="0" w:color="auto"/>
              <w:right w:val="single" w:sz="8" w:space="0" w:color="auto"/>
            </w:tcBorders>
            <w:vAlign w:val="center"/>
            <w:hideMark/>
          </w:tcPr>
          <w:p w14:paraId="2792EF07" w14:textId="77777777" w:rsidR="0041589F" w:rsidRPr="00E45A85" w:rsidRDefault="0041589F" w:rsidP="00977F25">
            <w:pPr>
              <w:spacing w:after="0" w:line="360" w:lineRule="auto"/>
              <w:jc w:val="center"/>
              <w:rPr>
                <w:sz w:val="26"/>
                <w:szCs w:val="26"/>
              </w:rPr>
            </w:pPr>
            <w:r w:rsidRPr="00E45A85">
              <w:rPr>
                <w:sz w:val="26"/>
                <w:szCs w:val="26"/>
                <w:lang w:val="vi-VN"/>
              </w:rPr>
              <w:t>SMV + SOF</w:t>
            </w:r>
          </w:p>
        </w:tc>
        <w:tc>
          <w:tcPr>
            <w:tcW w:w="2318" w:type="dxa"/>
            <w:tcBorders>
              <w:top w:val="nil"/>
              <w:left w:val="nil"/>
              <w:bottom w:val="single" w:sz="8" w:space="0" w:color="auto"/>
              <w:right w:val="single" w:sz="8" w:space="0" w:color="auto"/>
            </w:tcBorders>
            <w:vAlign w:val="center"/>
            <w:hideMark/>
          </w:tcPr>
          <w:p w14:paraId="4AE8ACF2" w14:textId="77777777" w:rsidR="0041589F" w:rsidRPr="00E45A85" w:rsidRDefault="0041589F" w:rsidP="00977F25">
            <w:pPr>
              <w:spacing w:after="0" w:line="360" w:lineRule="auto"/>
              <w:rPr>
                <w:sz w:val="26"/>
                <w:szCs w:val="26"/>
              </w:rPr>
            </w:pPr>
            <w:r w:rsidRPr="00E45A85">
              <w:rPr>
                <w:sz w:val="26"/>
                <w:szCs w:val="26"/>
                <w:lang w:val="vi-VN"/>
              </w:rPr>
              <w:t>SOF+DCV</w:t>
            </w:r>
          </w:p>
        </w:tc>
        <w:tc>
          <w:tcPr>
            <w:tcW w:w="4654" w:type="dxa"/>
            <w:gridSpan w:val="3"/>
            <w:tcBorders>
              <w:top w:val="nil"/>
              <w:left w:val="nil"/>
              <w:bottom w:val="single" w:sz="8" w:space="0" w:color="auto"/>
              <w:right w:val="single" w:sz="8" w:space="0" w:color="auto"/>
            </w:tcBorders>
            <w:vAlign w:val="center"/>
            <w:hideMark/>
          </w:tcPr>
          <w:p w14:paraId="5B3F8BBD" w14:textId="77777777" w:rsidR="0041589F" w:rsidRPr="00E45A85" w:rsidRDefault="0041589F" w:rsidP="00977F25">
            <w:pPr>
              <w:spacing w:after="0" w:line="360" w:lineRule="auto"/>
              <w:rPr>
                <w:sz w:val="26"/>
                <w:szCs w:val="26"/>
              </w:rPr>
            </w:pPr>
            <w:r w:rsidRPr="00E45A85">
              <w:rPr>
                <w:sz w:val="26"/>
                <w:szCs w:val="26"/>
                <w:lang w:val="vi-VN"/>
              </w:rPr>
              <w:t>12 tuần +RBV; 24 tuần +RBV nếu xơ hóa F3 hoặc xơ gan</w:t>
            </w:r>
          </w:p>
        </w:tc>
      </w:tr>
      <w:tr w:rsidR="0041589F" w:rsidRPr="00E45A85" w14:paraId="2BA2292D"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5DD768DA"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2BDE6E74" w14:textId="77777777" w:rsidR="0041589F" w:rsidRPr="00E45A85" w:rsidRDefault="0041589F" w:rsidP="00977F25">
            <w:pPr>
              <w:spacing w:after="0" w:line="360" w:lineRule="auto"/>
              <w:rPr>
                <w:sz w:val="26"/>
                <w:szCs w:val="26"/>
              </w:rPr>
            </w:pPr>
            <w:r w:rsidRPr="00E45A85">
              <w:rPr>
                <w:sz w:val="26"/>
                <w:szCs w:val="26"/>
                <w:lang w:val="vi-VN"/>
              </w:rPr>
              <w:t>SOF/LDV</w:t>
            </w:r>
          </w:p>
        </w:tc>
        <w:tc>
          <w:tcPr>
            <w:tcW w:w="4654" w:type="dxa"/>
            <w:gridSpan w:val="3"/>
            <w:tcBorders>
              <w:top w:val="nil"/>
              <w:left w:val="nil"/>
              <w:bottom w:val="single" w:sz="8" w:space="0" w:color="auto"/>
              <w:right w:val="single" w:sz="8" w:space="0" w:color="auto"/>
            </w:tcBorders>
            <w:vAlign w:val="center"/>
            <w:hideMark/>
          </w:tcPr>
          <w:p w14:paraId="0F402A44" w14:textId="77777777" w:rsidR="0041589F" w:rsidRPr="00E45A85" w:rsidRDefault="0041589F" w:rsidP="00977F25">
            <w:pPr>
              <w:spacing w:after="0" w:line="360" w:lineRule="auto"/>
              <w:rPr>
                <w:sz w:val="26"/>
                <w:szCs w:val="26"/>
              </w:rPr>
            </w:pPr>
            <w:r w:rsidRPr="00E45A85">
              <w:rPr>
                <w:sz w:val="26"/>
                <w:szCs w:val="26"/>
                <w:lang w:val="vi-VN"/>
              </w:rPr>
              <w:t>12 tuần +RBV; 24 tuần +RBV nếu xơ hóa F3 hoặc xơ gan</w:t>
            </w:r>
          </w:p>
        </w:tc>
      </w:tr>
      <w:tr w:rsidR="0041589F" w:rsidRPr="00E45A85" w14:paraId="47C189DA"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07127F37"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6BA7089D" w14:textId="77777777" w:rsidR="0041589F" w:rsidRPr="00E45A85" w:rsidRDefault="0041589F" w:rsidP="00977F25">
            <w:pPr>
              <w:spacing w:after="0" w:line="360" w:lineRule="auto"/>
              <w:rPr>
                <w:sz w:val="26"/>
                <w:szCs w:val="26"/>
              </w:rPr>
            </w:pPr>
            <w:r w:rsidRPr="00E45A85">
              <w:rPr>
                <w:sz w:val="26"/>
                <w:szCs w:val="26"/>
                <w:lang w:val="vi-VN"/>
              </w:rPr>
              <w:t>SOF/VEL</w:t>
            </w:r>
          </w:p>
        </w:tc>
        <w:tc>
          <w:tcPr>
            <w:tcW w:w="1552" w:type="dxa"/>
            <w:tcBorders>
              <w:top w:val="nil"/>
              <w:left w:val="nil"/>
              <w:bottom w:val="single" w:sz="8" w:space="0" w:color="auto"/>
              <w:right w:val="single" w:sz="8" w:space="0" w:color="auto"/>
            </w:tcBorders>
            <w:vAlign w:val="center"/>
            <w:hideMark/>
          </w:tcPr>
          <w:p w14:paraId="0202729D"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3102" w:type="dxa"/>
            <w:gridSpan w:val="2"/>
            <w:tcBorders>
              <w:top w:val="nil"/>
              <w:left w:val="nil"/>
              <w:bottom w:val="single" w:sz="8" w:space="0" w:color="auto"/>
              <w:right w:val="single" w:sz="8" w:space="0" w:color="auto"/>
            </w:tcBorders>
            <w:vAlign w:val="center"/>
            <w:hideMark/>
          </w:tcPr>
          <w:p w14:paraId="32F3A303" w14:textId="77777777" w:rsidR="0041589F" w:rsidRPr="00E45A85" w:rsidRDefault="0041589F" w:rsidP="00977F25">
            <w:pPr>
              <w:spacing w:after="0" w:line="360" w:lineRule="auto"/>
              <w:rPr>
                <w:sz w:val="26"/>
                <w:szCs w:val="26"/>
              </w:rPr>
            </w:pPr>
            <w:r w:rsidRPr="00E45A85">
              <w:rPr>
                <w:sz w:val="26"/>
                <w:szCs w:val="26"/>
                <w:lang w:val="vi-VN"/>
              </w:rPr>
              <w:t>12 tu</w:t>
            </w:r>
            <w:r w:rsidRPr="00E45A85">
              <w:rPr>
                <w:sz w:val="26"/>
                <w:szCs w:val="26"/>
              </w:rPr>
              <w:t>ầ</w:t>
            </w:r>
            <w:r w:rsidRPr="00E45A85">
              <w:rPr>
                <w:sz w:val="26"/>
                <w:szCs w:val="26"/>
                <w:lang w:val="vi-VN"/>
              </w:rPr>
              <w:t>n (+RBV)</w:t>
            </w:r>
          </w:p>
        </w:tc>
      </w:tr>
      <w:tr w:rsidR="0041589F" w:rsidRPr="00E45A85" w14:paraId="2AEAFE67" w14:textId="77777777" w:rsidTr="00977F25">
        <w:trPr>
          <w:tblCellSpacing w:w="0" w:type="dxa"/>
        </w:trPr>
        <w:tc>
          <w:tcPr>
            <w:tcW w:w="8650" w:type="dxa"/>
            <w:gridSpan w:val="5"/>
            <w:tcBorders>
              <w:top w:val="nil"/>
              <w:left w:val="single" w:sz="8" w:space="0" w:color="auto"/>
              <w:bottom w:val="single" w:sz="8" w:space="0" w:color="auto"/>
              <w:right w:val="single" w:sz="8" w:space="0" w:color="auto"/>
            </w:tcBorders>
            <w:vAlign w:val="center"/>
            <w:hideMark/>
          </w:tcPr>
          <w:p w14:paraId="66D23FEB" w14:textId="77777777" w:rsidR="0041589F" w:rsidRPr="00E45A85" w:rsidRDefault="0041589F" w:rsidP="00977F25">
            <w:pPr>
              <w:spacing w:after="0" w:line="360" w:lineRule="auto"/>
              <w:rPr>
                <w:sz w:val="26"/>
                <w:szCs w:val="26"/>
              </w:rPr>
            </w:pPr>
            <w:r w:rsidRPr="00E45A85">
              <w:rPr>
                <w:b/>
                <w:bCs/>
                <w:sz w:val="26"/>
                <w:szCs w:val="26"/>
              </w:rPr>
              <w:t>Kiểu gen 2</w:t>
            </w:r>
          </w:p>
        </w:tc>
      </w:tr>
      <w:tr w:rsidR="0041589F" w:rsidRPr="00E45A85" w14:paraId="4D3F3E46" w14:textId="77777777" w:rsidTr="00977F25">
        <w:trPr>
          <w:tblCellSpacing w:w="0" w:type="dxa"/>
        </w:trPr>
        <w:tc>
          <w:tcPr>
            <w:tcW w:w="1678" w:type="dxa"/>
            <w:vMerge w:val="restart"/>
            <w:tcBorders>
              <w:top w:val="nil"/>
              <w:left w:val="single" w:sz="8" w:space="0" w:color="auto"/>
              <w:bottom w:val="single" w:sz="8" w:space="0" w:color="auto"/>
              <w:right w:val="single" w:sz="8" w:space="0" w:color="auto"/>
            </w:tcBorders>
            <w:vAlign w:val="center"/>
            <w:hideMark/>
          </w:tcPr>
          <w:p w14:paraId="142E7BB4" w14:textId="77777777" w:rsidR="0041589F" w:rsidRPr="00E45A85" w:rsidRDefault="0041589F" w:rsidP="00977F25">
            <w:pPr>
              <w:spacing w:after="0" w:line="360" w:lineRule="auto"/>
              <w:jc w:val="center"/>
              <w:rPr>
                <w:sz w:val="26"/>
                <w:szCs w:val="26"/>
              </w:rPr>
            </w:pPr>
            <w:r w:rsidRPr="00E45A85">
              <w:rPr>
                <w:sz w:val="26"/>
                <w:szCs w:val="26"/>
                <w:lang w:val="vi-VN"/>
              </w:rPr>
              <w:t>PegIFN + RBV</w:t>
            </w:r>
          </w:p>
        </w:tc>
        <w:tc>
          <w:tcPr>
            <w:tcW w:w="2318" w:type="dxa"/>
            <w:tcBorders>
              <w:top w:val="nil"/>
              <w:left w:val="nil"/>
              <w:bottom w:val="single" w:sz="8" w:space="0" w:color="auto"/>
              <w:right w:val="single" w:sz="8" w:space="0" w:color="auto"/>
            </w:tcBorders>
            <w:vAlign w:val="center"/>
            <w:hideMark/>
          </w:tcPr>
          <w:p w14:paraId="564C6A67" w14:textId="77777777" w:rsidR="0041589F" w:rsidRPr="00E45A85" w:rsidRDefault="0041589F" w:rsidP="00977F25">
            <w:pPr>
              <w:spacing w:after="0" w:line="360" w:lineRule="auto"/>
              <w:rPr>
                <w:sz w:val="26"/>
                <w:szCs w:val="26"/>
              </w:rPr>
            </w:pPr>
            <w:r w:rsidRPr="00E45A85">
              <w:rPr>
                <w:sz w:val="26"/>
                <w:szCs w:val="26"/>
                <w:lang w:val="vi-VN"/>
              </w:rPr>
              <w:t>SOF+DCV</w:t>
            </w:r>
          </w:p>
        </w:tc>
        <w:tc>
          <w:tcPr>
            <w:tcW w:w="1552" w:type="dxa"/>
            <w:tcBorders>
              <w:top w:val="nil"/>
              <w:left w:val="nil"/>
              <w:bottom w:val="single" w:sz="8" w:space="0" w:color="auto"/>
              <w:right w:val="single" w:sz="8" w:space="0" w:color="auto"/>
            </w:tcBorders>
            <w:vAlign w:val="center"/>
            <w:hideMark/>
          </w:tcPr>
          <w:p w14:paraId="4C9ACC3B"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3102" w:type="dxa"/>
            <w:gridSpan w:val="2"/>
            <w:tcBorders>
              <w:top w:val="nil"/>
              <w:left w:val="nil"/>
              <w:bottom w:val="single" w:sz="8" w:space="0" w:color="auto"/>
              <w:right w:val="single" w:sz="8" w:space="0" w:color="auto"/>
            </w:tcBorders>
            <w:vAlign w:val="center"/>
            <w:hideMark/>
          </w:tcPr>
          <w:p w14:paraId="6999D2F7" w14:textId="77777777" w:rsidR="0041589F" w:rsidRPr="00E45A85" w:rsidRDefault="0041589F" w:rsidP="00977F25">
            <w:pPr>
              <w:spacing w:after="0" w:line="360" w:lineRule="auto"/>
              <w:rPr>
                <w:sz w:val="26"/>
                <w:szCs w:val="26"/>
              </w:rPr>
            </w:pPr>
            <w:r w:rsidRPr="00E45A85">
              <w:rPr>
                <w:sz w:val="26"/>
                <w:szCs w:val="26"/>
                <w:lang w:val="vi-VN"/>
              </w:rPr>
              <w:t>24 tuần</w:t>
            </w:r>
          </w:p>
        </w:tc>
      </w:tr>
      <w:tr w:rsidR="0041589F" w:rsidRPr="00E45A85" w14:paraId="6A2816D0"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0E44D687"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01E6BD62" w14:textId="77777777" w:rsidR="0041589F" w:rsidRPr="00E45A85" w:rsidRDefault="0041589F" w:rsidP="00977F25">
            <w:pPr>
              <w:spacing w:after="0" w:line="360" w:lineRule="auto"/>
              <w:rPr>
                <w:sz w:val="26"/>
                <w:szCs w:val="26"/>
              </w:rPr>
            </w:pPr>
            <w:r w:rsidRPr="00E45A85">
              <w:rPr>
                <w:sz w:val="26"/>
                <w:szCs w:val="26"/>
                <w:lang w:val="vi-VN"/>
              </w:rPr>
              <w:t>SOF/VEL</w:t>
            </w:r>
          </w:p>
        </w:tc>
        <w:tc>
          <w:tcPr>
            <w:tcW w:w="1552" w:type="dxa"/>
            <w:tcBorders>
              <w:top w:val="nil"/>
              <w:left w:val="nil"/>
              <w:bottom w:val="single" w:sz="8" w:space="0" w:color="auto"/>
              <w:right w:val="single" w:sz="8" w:space="0" w:color="auto"/>
            </w:tcBorders>
            <w:vAlign w:val="center"/>
            <w:hideMark/>
          </w:tcPr>
          <w:p w14:paraId="0BFBFEE5"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3102" w:type="dxa"/>
            <w:gridSpan w:val="2"/>
            <w:tcBorders>
              <w:top w:val="nil"/>
              <w:left w:val="nil"/>
              <w:bottom w:val="single" w:sz="8" w:space="0" w:color="auto"/>
              <w:right w:val="single" w:sz="8" w:space="0" w:color="auto"/>
            </w:tcBorders>
            <w:vAlign w:val="center"/>
            <w:hideMark/>
          </w:tcPr>
          <w:p w14:paraId="5D6E43B3" w14:textId="77777777" w:rsidR="0041589F" w:rsidRPr="00E45A85" w:rsidRDefault="0041589F" w:rsidP="00977F25">
            <w:pPr>
              <w:spacing w:after="0" w:line="360" w:lineRule="auto"/>
              <w:rPr>
                <w:sz w:val="26"/>
                <w:szCs w:val="26"/>
              </w:rPr>
            </w:pPr>
            <w:r w:rsidRPr="00E45A85">
              <w:rPr>
                <w:sz w:val="26"/>
                <w:szCs w:val="26"/>
                <w:lang w:val="vi-VN"/>
              </w:rPr>
              <w:t>12 tuần (+RBV)</w:t>
            </w:r>
          </w:p>
        </w:tc>
      </w:tr>
      <w:tr w:rsidR="0041589F" w:rsidRPr="00E45A85" w14:paraId="5A31E84C" w14:textId="77777777" w:rsidTr="00977F25">
        <w:trPr>
          <w:tblCellSpacing w:w="0" w:type="dxa"/>
        </w:trPr>
        <w:tc>
          <w:tcPr>
            <w:tcW w:w="1678" w:type="dxa"/>
            <w:vMerge w:val="restart"/>
            <w:tcBorders>
              <w:top w:val="nil"/>
              <w:left w:val="single" w:sz="8" w:space="0" w:color="auto"/>
              <w:bottom w:val="single" w:sz="8" w:space="0" w:color="auto"/>
              <w:right w:val="single" w:sz="8" w:space="0" w:color="auto"/>
            </w:tcBorders>
            <w:vAlign w:val="center"/>
            <w:hideMark/>
          </w:tcPr>
          <w:p w14:paraId="1F001097" w14:textId="77777777" w:rsidR="0041589F" w:rsidRPr="00E45A85" w:rsidRDefault="0041589F" w:rsidP="00977F25">
            <w:pPr>
              <w:spacing w:after="0" w:line="360" w:lineRule="auto"/>
              <w:jc w:val="center"/>
              <w:rPr>
                <w:sz w:val="26"/>
                <w:szCs w:val="26"/>
              </w:rPr>
            </w:pPr>
            <w:r w:rsidRPr="00E45A85">
              <w:rPr>
                <w:sz w:val="26"/>
                <w:szCs w:val="26"/>
                <w:lang w:val="vi-VN"/>
              </w:rPr>
              <w:t>SOF + RBV</w:t>
            </w:r>
          </w:p>
        </w:tc>
        <w:tc>
          <w:tcPr>
            <w:tcW w:w="2318" w:type="dxa"/>
            <w:tcBorders>
              <w:top w:val="nil"/>
              <w:left w:val="nil"/>
              <w:bottom w:val="single" w:sz="8" w:space="0" w:color="auto"/>
              <w:right w:val="single" w:sz="8" w:space="0" w:color="auto"/>
            </w:tcBorders>
            <w:vAlign w:val="center"/>
            <w:hideMark/>
          </w:tcPr>
          <w:p w14:paraId="60894154" w14:textId="77777777" w:rsidR="0041589F" w:rsidRPr="00E45A85" w:rsidRDefault="0041589F" w:rsidP="00977F25">
            <w:pPr>
              <w:spacing w:after="0" w:line="360" w:lineRule="auto"/>
              <w:rPr>
                <w:sz w:val="26"/>
                <w:szCs w:val="26"/>
              </w:rPr>
            </w:pPr>
            <w:r w:rsidRPr="00E45A85">
              <w:rPr>
                <w:sz w:val="26"/>
                <w:szCs w:val="26"/>
                <w:lang w:val="vi-VN"/>
              </w:rPr>
              <w:t>SOF+DCV ± RBV</w:t>
            </w:r>
          </w:p>
        </w:tc>
        <w:tc>
          <w:tcPr>
            <w:tcW w:w="4654" w:type="dxa"/>
            <w:gridSpan w:val="3"/>
            <w:tcBorders>
              <w:top w:val="nil"/>
              <w:left w:val="nil"/>
              <w:bottom w:val="single" w:sz="8" w:space="0" w:color="auto"/>
              <w:right w:val="single" w:sz="8" w:space="0" w:color="auto"/>
            </w:tcBorders>
            <w:vAlign w:val="center"/>
            <w:hideMark/>
          </w:tcPr>
          <w:p w14:paraId="0C9C1081" w14:textId="77777777" w:rsidR="0041589F" w:rsidRPr="00E45A85" w:rsidRDefault="0041589F" w:rsidP="00977F25">
            <w:pPr>
              <w:spacing w:after="0" w:line="360" w:lineRule="auto"/>
              <w:jc w:val="center"/>
              <w:rPr>
                <w:sz w:val="26"/>
                <w:szCs w:val="26"/>
              </w:rPr>
            </w:pPr>
            <w:r w:rsidRPr="00E45A85">
              <w:rPr>
                <w:sz w:val="26"/>
                <w:szCs w:val="26"/>
                <w:lang w:val="vi-VN"/>
              </w:rPr>
              <w:t>24 tuần</w:t>
            </w:r>
          </w:p>
        </w:tc>
      </w:tr>
      <w:tr w:rsidR="0041589F" w:rsidRPr="00E45A85" w14:paraId="1BEEB9A5"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47A997BB"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502EBEE5" w14:textId="77777777" w:rsidR="0041589F" w:rsidRPr="00E45A85" w:rsidRDefault="0041589F" w:rsidP="00977F25">
            <w:pPr>
              <w:spacing w:after="0" w:line="360" w:lineRule="auto"/>
              <w:rPr>
                <w:sz w:val="26"/>
                <w:szCs w:val="26"/>
              </w:rPr>
            </w:pPr>
            <w:r w:rsidRPr="00E45A85">
              <w:rPr>
                <w:sz w:val="26"/>
                <w:szCs w:val="26"/>
                <w:lang w:val="vi-VN"/>
              </w:rPr>
              <w:t>Peg-IFN+ RBV +SOF</w:t>
            </w:r>
          </w:p>
        </w:tc>
        <w:tc>
          <w:tcPr>
            <w:tcW w:w="1552" w:type="dxa"/>
            <w:tcBorders>
              <w:top w:val="nil"/>
              <w:left w:val="nil"/>
              <w:bottom w:val="single" w:sz="8" w:space="0" w:color="auto"/>
              <w:right w:val="single" w:sz="8" w:space="0" w:color="auto"/>
            </w:tcBorders>
            <w:vAlign w:val="center"/>
            <w:hideMark/>
          </w:tcPr>
          <w:p w14:paraId="2C5E287D"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1480" w:type="dxa"/>
            <w:tcBorders>
              <w:top w:val="nil"/>
              <w:left w:val="nil"/>
              <w:bottom w:val="single" w:sz="8" w:space="0" w:color="auto"/>
              <w:right w:val="single" w:sz="8" w:space="0" w:color="auto"/>
            </w:tcBorders>
            <w:vAlign w:val="center"/>
            <w:hideMark/>
          </w:tcPr>
          <w:p w14:paraId="33442053"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1622" w:type="dxa"/>
            <w:tcBorders>
              <w:top w:val="nil"/>
              <w:left w:val="nil"/>
              <w:bottom w:val="single" w:sz="8" w:space="0" w:color="auto"/>
              <w:right w:val="single" w:sz="8" w:space="0" w:color="auto"/>
            </w:tcBorders>
            <w:vAlign w:val="center"/>
            <w:hideMark/>
          </w:tcPr>
          <w:p w14:paraId="5798CC9E" w14:textId="77777777" w:rsidR="0041589F" w:rsidRPr="00E45A85" w:rsidRDefault="0041589F" w:rsidP="00977F25">
            <w:pPr>
              <w:spacing w:after="0" w:line="360" w:lineRule="auto"/>
              <w:rPr>
                <w:sz w:val="26"/>
                <w:szCs w:val="26"/>
              </w:rPr>
            </w:pPr>
            <w:r w:rsidRPr="00E45A85">
              <w:rPr>
                <w:sz w:val="26"/>
                <w:szCs w:val="26"/>
                <w:lang w:val="vi-VN"/>
              </w:rPr>
              <w:t>Không </w:t>
            </w:r>
            <w:r w:rsidRPr="00E45A85">
              <w:rPr>
                <w:sz w:val="26"/>
                <w:szCs w:val="26"/>
              </w:rPr>
              <w:t>sử dụng</w:t>
            </w:r>
          </w:p>
        </w:tc>
      </w:tr>
      <w:tr w:rsidR="0041589F" w:rsidRPr="00E45A85" w14:paraId="79100580"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3054A62A"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3A776E14" w14:textId="77777777" w:rsidR="0041589F" w:rsidRPr="00E45A85" w:rsidRDefault="0041589F" w:rsidP="00977F25">
            <w:pPr>
              <w:spacing w:after="0" w:line="360" w:lineRule="auto"/>
              <w:rPr>
                <w:sz w:val="26"/>
                <w:szCs w:val="26"/>
              </w:rPr>
            </w:pPr>
            <w:r w:rsidRPr="00E45A85">
              <w:rPr>
                <w:sz w:val="26"/>
                <w:szCs w:val="26"/>
                <w:lang w:val="vi-VN"/>
              </w:rPr>
              <w:t>SOF/VEL</w:t>
            </w:r>
          </w:p>
        </w:tc>
        <w:tc>
          <w:tcPr>
            <w:tcW w:w="1552" w:type="dxa"/>
            <w:tcBorders>
              <w:top w:val="nil"/>
              <w:left w:val="nil"/>
              <w:bottom w:val="single" w:sz="8" w:space="0" w:color="auto"/>
              <w:right w:val="single" w:sz="8" w:space="0" w:color="auto"/>
            </w:tcBorders>
            <w:vAlign w:val="center"/>
            <w:hideMark/>
          </w:tcPr>
          <w:p w14:paraId="12C6C06C"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3102" w:type="dxa"/>
            <w:gridSpan w:val="2"/>
            <w:tcBorders>
              <w:top w:val="nil"/>
              <w:left w:val="nil"/>
              <w:bottom w:val="single" w:sz="8" w:space="0" w:color="auto"/>
              <w:right w:val="single" w:sz="8" w:space="0" w:color="auto"/>
            </w:tcBorders>
            <w:vAlign w:val="center"/>
            <w:hideMark/>
          </w:tcPr>
          <w:p w14:paraId="6DD0A9D3" w14:textId="77777777" w:rsidR="0041589F" w:rsidRPr="00E45A85" w:rsidRDefault="0041589F" w:rsidP="00977F25">
            <w:pPr>
              <w:spacing w:after="0" w:line="360" w:lineRule="auto"/>
              <w:rPr>
                <w:sz w:val="26"/>
                <w:szCs w:val="26"/>
              </w:rPr>
            </w:pPr>
            <w:r w:rsidRPr="00E45A85">
              <w:rPr>
                <w:sz w:val="26"/>
                <w:szCs w:val="26"/>
                <w:lang w:val="vi-VN"/>
              </w:rPr>
              <w:t>12 tuần (+RBV)</w:t>
            </w:r>
          </w:p>
        </w:tc>
      </w:tr>
      <w:tr w:rsidR="0041589F" w:rsidRPr="00E45A85" w14:paraId="57B53C5D" w14:textId="77777777" w:rsidTr="00977F25">
        <w:trPr>
          <w:tblCellSpacing w:w="0" w:type="dxa"/>
        </w:trPr>
        <w:tc>
          <w:tcPr>
            <w:tcW w:w="8650" w:type="dxa"/>
            <w:gridSpan w:val="5"/>
            <w:tcBorders>
              <w:top w:val="nil"/>
              <w:left w:val="single" w:sz="8" w:space="0" w:color="auto"/>
              <w:bottom w:val="single" w:sz="8" w:space="0" w:color="auto"/>
              <w:right w:val="single" w:sz="8" w:space="0" w:color="auto"/>
            </w:tcBorders>
            <w:vAlign w:val="center"/>
            <w:hideMark/>
          </w:tcPr>
          <w:p w14:paraId="76AFF775" w14:textId="77777777" w:rsidR="0041589F" w:rsidRPr="00E45A85" w:rsidRDefault="0041589F" w:rsidP="00977F25">
            <w:pPr>
              <w:spacing w:after="0" w:line="360" w:lineRule="auto"/>
              <w:rPr>
                <w:sz w:val="26"/>
                <w:szCs w:val="26"/>
              </w:rPr>
            </w:pPr>
            <w:r w:rsidRPr="00E45A85">
              <w:rPr>
                <w:b/>
                <w:bCs/>
                <w:sz w:val="26"/>
                <w:szCs w:val="26"/>
              </w:rPr>
              <w:t>Kiểu gen</w:t>
            </w:r>
            <w:r w:rsidRPr="00E45A85">
              <w:rPr>
                <w:b/>
                <w:bCs/>
                <w:sz w:val="26"/>
                <w:szCs w:val="26"/>
                <w:lang w:val="vi-VN"/>
              </w:rPr>
              <w:t> 3</w:t>
            </w:r>
          </w:p>
        </w:tc>
      </w:tr>
      <w:tr w:rsidR="0041589F" w:rsidRPr="00E45A85" w14:paraId="7765CA1B" w14:textId="77777777" w:rsidTr="00977F25">
        <w:trPr>
          <w:tblCellSpacing w:w="0" w:type="dxa"/>
        </w:trPr>
        <w:tc>
          <w:tcPr>
            <w:tcW w:w="1678" w:type="dxa"/>
            <w:vMerge w:val="restart"/>
            <w:tcBorders>
              <w:top w:val="nil"/>
              <w:left w:val="single" w:sz="8" w:space="0" w:color="auto"/>
              <w:bottom w:val="single" w:sz="8" w:space="0" w:color="auto"/>
              <w:right w:val="single" w:sz="8" w:space="0" w:color="auto"/>
            </w:tcBorders>
            <w:vAlign w:val="center"/>
            <w:hideMark/>
          </w:tcPr>
          <w:p w14:paraId="5ED9952C" w14:textId="77777777" w:rsidR="0041589F" w:rsidRPr="00E45A85" w:rsidRDefault="0041589F" w:rsidP="00977F25">
            <w:pPr>
              <w:spacing w:after="0" w:line="360" w:lineRule="auto"/>
              <w:jc w:val="center"/>
              <w:rPr>
                <w:sz w:val="26"/>
                <w:szCs w:val="26"/>
              </w:rPr>
            </w:pPr>
            <w:r w:rsidRPr="00E45A85">
              <w:rPr>
                <w:sz w:val="26"/>
                <w:szCs w:val="26"/>
                <w:lang w:val="vi-VN"/>
              </w:rPr>
              <w:t>PegIFN + RBV</w:t>
            </w:r>
          </w:p>
        </w:tc>
        <w:tc>
          <w:tcPr>
            <w:tcW w:w="2318" w:type="dxa"/>
            <w:tcBorders>
              <w:top w:val="nil"/>
              <w:left w:val="nil"/>
              <w:bottom w:val="single" w:sz="8" w:space="0" w:color="auto"/>
              <w:right w:val="single" w:sz="8" w:space="0" w:color="auto"/>
            </w:tcBorders>
            <w:vAlign w:val="center"/>
            <w:hideMark/>
          </w:tcPr>
          <w:p w14:paraId="5C3CAD92" w14:textId="77777777" w:rsidR="0041589F" w:rsidRPr="00E45A85" w:rsidRDefault="0041589F" w:rsidP="00977F25">
            <w:pPr>
              <w:spacing w:after="0" w:line="360" w:lineRule="auto"/>
              <w:rPr>
                <w:sz w:val="26"/>
                <w:szCs w:val="26"/>
              </w:rPr>
            </w:pPr>
            <w:r w:rsidRPr="00E45A85">
              <w:rPr>
                <w:sz w:val="26"/>
                <w:szCs w:val="26"/>
                <w:lang w:val="vi-VN"/>
              </w:rPr>
              <w:t>SOF+DCV</w:t>
            </w:r>
          </w:p>
        </w:tc>
        <w:tc>
          <w:tcPr>
            <w:tcW w:w="1552" w:type="dxa"/>
            <w:tcBorders>
              <w:top w:val="nil"/>
              <w:left w:val="nil"/>
              <w:bottom w:val="single" w:sz="8" w:space="0" w:color="auto"/>
              <w:right w:val="single" w:sz="8" w:space="0" w:color="auto"/>
            </w:tcBorders>
            <w:vAlign w:val="center"/>
            <w:hideMark/>
          </w:tcPr>
          <w:p w14:paraId="1EDBAC28"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3102" w:type="dxa"/>
            <w:gridSpan w:val="2"/>
            <w:tcBorders>
              <w:top w:val="nil"/>
              <w:left w:val="nil"/>
              <w:bottom w:val="single" w:sz="8" w:space="0" w:color="auto"/>
              <w:right w:val="single" w:sz="8" w:space="0" w:color="auto"/>
            </w:tcBorders>
            <w:vAlign w:val="center"/>
            <w:hideMark/>
          </w:tcPr>
          <w:p w14:paraId="6C684682" w14:textId="77777777" w:rsidR="0041589F" w:rsidRPr="00E45A85" w:rsidRDefault="0041589F" w:rsidP="00977F25">
            <w:pPr>
              <w:spacing w:after="0" w:line="360" w:lineRule="auto"/>
              <w:rPr>
                <w:sz w:val="26"/>
                <w:szCs w:val="26"/>
              </w:rPr>
            </w:pPr>
            <w:r w:rsidRPr="00E45A85">
              <w:rPr>
                <w:sz w:val="26"/>
                <w:szCs w:val="26"/>
                <w:lang w:val="vi-VN"/>
              </w:rPr>
              <w:t>24 tuần (±RBV)</w:t>
            </w:r>
          </w:p>
        </w:tc>
      </w:tr>
      <w:tr w:rsidR="0041589F" w:rsidRPr="00E45A85" w14:paraId="67BB8DD9"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170768C5"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124B03E4" w14:textId="77777777" w:rsidR="0041589F" w:rsidRPr="00E45A85" w:rsidRDefault="0041589F" w:rsidP="00977F25">
            <w:pPr>
              <w:spacing w:after="0" w:line="360" w:lineRule="auto"/>
              <w:rPr>
                <w:sz w:val="26"/>
                <w:szCs w:val="26"/>
              </w:rPr>
            </w:pPr>
            <w:r w:rsidRPr="00E45A85">
              <w:rPr>
                <w:sz w:val="26"/>
                <w:szCs w:val="26"/>
                <w:lang w:val="vi-VN"/>
              </w:rPr>
              <w:t>Peg-IFN+ RBV +SOF</w:t>
            </w:r>
          </w:p>
        </w:tc>
        <w:tc>
          <w:tcPr>
            <w:tcW w:w="1552" w:type="dxa"/>
            <w:tcBorders>
              <w:top w:val="nil"/>
              <w:left w:val="nil"/>
              <w:bottom w:val="single" w:sz="8" w:space="0" w:color="auto"/>
              <w:right w:val="single" w:sz="8" w:space="0" w:color="auto"/>
            </w:tcBorders>
            <w:vAlign w:val="center"/>
            <w:hideMark/>
          </w:tcPr>
          <w:p w14:paraId="62E10FC0"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1480" w:type="dxa"/>
            <w:tcBorders>
              <w:top w:val="nil"/>
              <w:left w:val="nil"/>
              <w:bottom w:val="single" w:sz="8" w:space="0" w:color="auto"/>
              <w:right w:val="single" w:sz="8" w:space="0" w:color="auto"/>
            </w:tcBorders>
            <w:vAlign w:val="center"/>
            <w:hideMark/>
          </w:tcPr>
          <w:p w14:paraId="6F26355A" w14:textId="77777777" w:rsidR="0041589F" w:rsidRPr="00E45A85" w:rsidRDefault="0041589F" w:rsidP="00977F25">
            <w:pPr>
              <w:spacing w:after="0" w:line="360" w:lineRule="auto"/>
              <w:rPr>
                <w:sz w:val="26"/>
                <w:szCs w:val="26"/>
              </w:rPr>
            </w:pPr>
            <w:r w:rsidRPr="00E45A85">
              <w:rPr>
                <w:sz w:val="26"/>
                <w:szCs w:val="26"/>
                <w:lang w:val="vi-VN"/>
              </w:rPr>
              <w:t>24 tuần</w:t>
            </w:r>
          </w:p>
        </w:tc>
        <w:tc>
          <w:tcPr>
            <w:tcW w:w="1622" w:type="dxa"/>
            <w:tcBorders>
              <w:top w:val="nil"/>
              <w:left w:val="nil"/>
              <w:bottom w:val="single" w:sz="8" w:space="0" w:color="auto"/>
              <w:right w:val="single" w:sz="8" w:space="0" w:color="auto"/>
            </w:tcBorders>
            <w:vAlign w:val="center"/>
            <w:hideMark/>
          </w:tcPr>
          <w:p w14:paraId="27D9C086" w14:textId="77777777" w:rsidR="0041589F" w:rsidRPr="00E45A85" w:rsidRDefault="0041589F" w:rsidP="00977F25">
            <w:pPr>
              <w:spacing w:after="0" w:line="360" w:lineRule="auto"/>
              <w:rPr>
                <w:sz w:val="26"/>
                <w:szCs w:val="26"/>
              </w:rPr>
            </w:pPr>
            <w:r w:rsidRPr="00E45A85">
              <w:rPr>
                <w:sz w:val="26"/>
                <w:szCs w:val="26"/>
                <w:lang w:val="vi-VN"/>
              </w:rPr>
              <w:t>Không </w:t>
            </w:r>
            <w:r w:rsidRPr="00E45A85">
              <w:rPr>
                <w:sz w:val="26"/>
                <w:szCs w:val="26"/>
              </w:rPr>
              <w:t>sử dụng</w:t>
            </w:r>
          </w:p>
        </w:tc>
      </w:tr>
      <w:tr w:rsidR="0041589F" w:rsidRPr="00E45A85" w14:paraId="4F823F00"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213DAE60"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56576BF8" w14:textId="77777777" w:rsidR="0041589F" w:rsidRPr="00E45A85" w:rsidRDefault="0041589F" w:rsidP="00977F25">
            <w:pPr>
              <w:spacing w:after="0" w:line="360" w:lineRule="auto"/>
              <w:rPr>
                <w:sz w:val="26"/>
                <w:szCs w:val="26"/>
              </w:rPr>
            </w:pPr>
            <w:r w:rsidRPr="00E45A85">
              <w:rPr>
                <w:sz w:val="26"/>
                <w:szCs w:val="26"/>
                <w:lang w:val="vi-VN"/>
              </w:rPr>
              <w:t>SOF/VEL</w:t>
            </w:r>
          </w:p>
        </w:tc>
        <w:tc>
          <w:tcPr>
            <w:tcW w:w="1552" w:type="dxa"/>
            <w:tcBorders>
              <w:top w:val="nil"/>
              <w:left w:val="nil"/>
              <w:bottom w:val="single" w:sz="8" w:space="0" w:color="auto"/>
              <w:right w:val="single" w:sz="8" w:space="0" w:color="auto"/>
            </w:tcBorders>
            <w:vAlign w:val="center"/>
            <w:hideMark/>
          </w:tcPr>
          <w:p w14:paraId="72D5F3CA"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3102" w:type="dxa"/>
            <w:gridSpan w:val="2"/>
            <w:tcBorders>
              <w:top w:val="nil"/>
              <w:left w:val="nil"/>
              <w:bottom w:val="single" w:sz="8" w:space="0" w:color="auto"/>
              <w:right w:val="single" w:sz="8" w:space="0" w:color="auto"/>
            </w:tcBorders>
            <w:vAlign w:val="center"/>
            <w:hideMark/>
          </w:tcPr>
          <w:p w14:paraId="14F67F67" w14:textId="77777777" w:rsidR="0041589F" w:rsidRPr="00E45A85" w:rsidRDefault="0041589F" w:rsidP="00977F25">
            <w:pPr>
              <w:spacing w:after="0" w:line="360" w:lineRule="auto"/>
              <w:jc w:val="center"/>
              <w:rPr>
                <w:sz w:val="26"/>
                <w:szCs w:val="26"/>
              </w:rPr>
            </w:pPr>
            <w:r w:rsidRPr="00E45A85">
              <w:rPr>
                <w:sz w:val="26"/>
                <w:szCs w:val="26"/>
                <w:lang w:val="vi-VN"/>
              </w:rPr>
              <w:t>12 tuần (+ RBV)</w:t>
            </w:r>
          </w:p>
        </w:tc>
      </w:tr>
      <w:tr w:rsidR="0041589F" w:rsidRPr="00E45A85" w14:paraId="4630CA9E" w14:textId="77777777" w:rsidTr="00977F25">
        <w:trPr>
          <w:tblCellSpacing w:w="0" w:type="dxa"/>
        </w:trPr>
        <w:tc>
          <w:tcPr>
            <w:tcW w:w="1678" w:type="dxa"/>
            <w:vMerge w:val="restart"/>
            <w:tcBorders>
              <w:top w:val="nil"/>
              <w:left w:val="single" w:sz="8" w:space="0" w:color="auto"/>
              <w:bottom w:val="single" w:sz="8" w:space="0" w:color="auto"/>
              <w:right w:val="single" w:sz="8" w:space="0" w:color="auto"/>
            </w:tcBorders>
            <w:vAlign w:val="center"/>
            <w:hideMark/>
          </w:tcPr>
          <w:p w14:paraId="52B7BFC3" w14:textId="77777777" w:rsidR="0041589F" w:rsidRPr="00E45A85" w:rsidRDefault="0041589F" w:rsidP="00977F25">
            <w:pPr>
              <w:spacing w:after="0" w:line="360" w:lineRule="auto"/>
              <w:jc w:val="center"/>
              <w:rPr>
                <w:sz w:val="26"/>
                <w:szCs w:val="26"/>
              </w:rPr>
            </w:pPr>
            <w:r w:rsidRPr="00E45A85">
              <w:rPr>
                <w:sz w:val="26"/>
                <w:szCs w:val="26"/>
                <w:lang w:val="vi-VN"/>
              </w:rPr>
              <w:t>SOF + RBV</w:t>
            </w:r>
          </w:p>
        </w:tc>
        <w:tc>
          <w:tcPr>
            <w:tcW w:w="2318" w:type="dxa"/>
            <w:tcBorders>
              <w:top w:val="nil"/>
              <w:left w:val="nil"/>
              <w:bottom w:val="single" w:sz="8" w:space="0" w:color="auto"/>
              <w:right w:val="single" w:sz="8" w:space="0" w:color="auto"/>
            </w:tcBorders>
            <w:vAlign w:val="center"/>
            <w:hideMark/>
          </w:tcPr>
          <w:p w14:paraId="6E4470BB" w14:textId="77777777" w:rsidR="0041589F" w:rsidRPr="00E45A85" w:rsidRDefault="0041589F" w:rsidP="00977F25">
            <w:pPr>
              <w:spacing w:after="0" w:line="360" w:lineRule="auto"/>
              <w:rPr>
                <w:sz w:val="26"/>
                <w:szCs w:val="26"/>
              </w:rPr>
            </w:pPr>
            <w:r w:rsidRPr="00E45A85">
              <w:rPr>
                <w:sz w:val="26"/>
                <w:szCs w:val="26"/>
                <w:lang w:val="vi-VN"/>
              </w:rPr>
              <w:t>SOF+DCV + RBV</w:t>
            </w:r>
          </w:p>
        </w:tc>
        <w:tc>
          <w:tcPr>
            <w:tcW w:w="1552" w:type="dxa"/>
            <w:tcBorders>
              <w:top w:val="nil"/>
              <w:left w:val="nil"/>
              <w:bottom w:val="single" w:sz="8" w:space="0" w:color="auto"/>
              <w:right w:val="single" w:sz="8" w:space="0" w:color="auto"/>
            </w:tcBorders>
            <w:vAlign w:val="center"/>
            <w:hideMark/>
          </w:tcPr>
          <w:p w14:paraId="52A5AE6B" w14:textId="77777777" w:rsidR="0041589F" w:rsidRPr="00E45A85" w:rsidRDefault="0041589F" w:rsidP="00977F25">
            <w:pPr>
              <w:spacing w:after="0" w:line="360" w:lineRule="auto"/>
              <w:rPr>
                <w:sz w:val="26"/>
                <w:szCs w:val="26"/>
              </w:rPr>
            </w:pPr>
            <w:r w:rsidRPr="00E45A85">
              <w:rPr>
                <w:sz w:val="26"/>
                <w:szCs w:val="26"/>
                <w:lang w:val="vi-VN"/>
              </w:rPr>
              <w:t>24 tuần</w:t>
            </w:r>
          </w:p>
        </w:tc>
        <w:tc>
          <w:tcPr>
            <w:tcW w:w="3102" w:type="dxa"/>
            <w:gridSpan w:val="2"/>
            <w:tcBorders>
              <w:top w:val="nil"/>
              <w:left w:val="nil"/>
              <w:bottom w:val="single" w:sz="8" w:space="0" w:color="auto"/>
              <w:right w:val="single" w:sz="8" w:space="0" w:color="auto"/>
            </w:tcBorders>
            <w:vAlign w:val="center"/>
            <w:hideMark/>
          </w:tcPr>
          <w:p w14:paraId="39211BB5" w14:textId="77777777" w:rsidR="0041589F" w:rsidRPr="00E45A85" w:rsidRDefault="0041589F" w:rsidP="00977F25">
            <w:pPr>
              <w:spacing w:after="0" w:line="360" w:lineRule="auto"/>
              <w:rPr>
                <w:sz w:val="26"/>
                <w:szCs w:val="26"/>
              </w:rPr>
            </w:pPr>
            <w:r w:rsidRPr="00E45A85">
              <w:rPr>
                <w:sz w:val="26"/>
                <w:szCs w:val="26"/>
                <w:lang w:val="vi-VN"/>
              </w:rPr>
              <w:t>24 tuần</w:t>
            </w:r>
          </w:p>
        </w:tc>
      </w:tr>
      <w:tr w:rsidR="0041589F" w:rsidRPr="00E45A85" w14:paraId="7BBA6342"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58D9DD66"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390F6F44" w14:textId="77777777" w:rsidR="0041589F" w:rsidRPr="00E45A85" w:rsidRDefault="0041589F" w:rsidP="00977F25">
            <w:pPr>
              <w:spacing w:after="0" w:line="360" w:lineRule="auto"/>
              <w:rPr>
                <w:sz w:val="26"/>
                <w:szCs w:val="26"/>
              </w:rPr>
            </w:pPr>
            <w:r w:rsidRPr="00E45A85">
              <w:rPr>
                <w:sz w:val="26"/>
                <w:szCs w:val="26"/>
                <w:lang w:val="vi-VN"/>
              </w:rPr>
              <w:t>Peg-IFN+ RBV +SOF</w:t>
            </w:r>
          </w:p>
        </w:tc>
        <w:tc>
          <w:tcPr>
            <w:tcW w:w="1552" w:type="dxa"/>
            <w:tcBorders>
              <w:top w:val="nil"/>
              <w:left w:val="nil"/>
              <w:bottom w:val="single" w:sz="8" w:space="0" w:color="auto"/>
              <w:right w:val="single" w:sz="8" w:space="0" w:color="auto"/>
            </w:tcBorders>
            <w:vAlign w:val="center"/>
            <w:hideMark/>
          </w:tcPr>
          <w:p w14:paraId="202C5C0C"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1480" w:type="dxa"/>
            <w:tcBorders>
              <w:top w:val="nil"/>
              <w:left w:val="nil"/>
              <w:bottom w:val="single" w:sz="8" w:space="0" w:color="auto"/>
              <w:right w:val="single" w:sz="8" w:space="0" w:color="auto"/>
            </w:tcBorders>
            <w:vAlign w:val="center"/>
            <w:hideMark/>
          </w:tcPr>
          <w:p w14:paraId="60D3F1C1"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1622" w:type="dxa"/>
            <w:tcBorders>
              <w:top w:val="nil"/>
              <w:left w:val="nil"/>
              <w:bottom w:val="single" w:sz="8" w:space="0" w:color="auto"/>
              <w:right w:val="single" w:sz="8" w:space="0" w:color="auto"/>
            </w:tcBorders>
            <w:vAlign w:val="center"/>
            <w:hideMark/>
          </w:tcPr>
          <w:p w14:paraId="3DEE5833" w14:textId="77777777" w:rsidR="0041589F" w:rsidRPr="00E45A85" w:rsidRDefault="0041589F" w:rsidP="00977F25">
            <w:pPr>
              <w:spacing w:after="0" w:line="360" w:lineRule="auto"/>
              <w:rPr>
                <w:sz w:val="26"/>
                <w:szCs w:val="26"/>
              </w:rPr>
            </w:pPr>
            <w:r w:rsidRPr="00E45A85">
              <w:rPr>
                <w:sz w:val="26"/>
                <w:szCs w:val="26"/>
                <w:lang w:val="vi-VN"/>
              </w:rPr>
              <w:t>Không </w:t>
            </w:r>
            <w:r w:rsidRPr="00E45A85">
              <w:rPr>
                <w:sz w:val="26"/>
                <w:szCs w:val="26"/>
              </w:rPr>
              <w:t>sử dụng</w:t>
            </w:r>
          </w:p>
        </w:tc>
      </w:tr>
      <w:tr w:rsidR="0041589F" w:rsidRPr="00E45A85" w14:paraId="47FEA663"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387EC6CD"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729D68A2" w14:textId="77777777" w:rsidR="0041589F" w:rsidRPr="00E45A85" w:rsidRDefault="0041589F" w:rsidP="00977F25">
            <w:pPr>
              <w:spacing w:after="0" w:line="360" w:lineRule="auto"/>
              <w:rPr>
                <w:sz w:val="26"/>
                <w:szCs w:val="26"/>
              </w:rPr>
            </w:pPr>
            <w:r w:rsidRPr="00E45A85">
              <w:rPr>
                <w:sz w:val="26"/>
                <w:szCs w:val="26"/>
                <w:lang w:val="vi-VN"/>
              </w:rPr>
              <w:t>SOF/VEL +RBV</w:t>
            </w:r>
          </w:p>
        </w:tc>
        <w:tc>
          <w:tcPr>
            <w:tcW w:w="4654" w:type="dxa"/>
            <w:gridSpan w:val="3"/>
            <w:tcBorders>
              <w:top w:val="nil"/>
              <w:left w:val="nil"/>
              <w:bottom w:val="single" w:sz="8" w:space="0" w:color="auto"/>
              <w:right w:val="single" w:sz="8" w:space="0" w:color="auto"/>
            </w:tcBorders>
            <w:vAlign w:val="center"/>
            <w:hideMark/>
          </w:tcPr>
          <w:p w14:paraId="1BC3F79B" w14:textId="77777777" w:rsidR="0041589F" w:rsidRPr="00E45A85" w:rsidRDefault="0041589F" w:rsidP="00977F25">
            <w:pPr>
              <w:spacing w:after="0" w:line="360" w:lineRule="auto"/>
              <w:rPr>
                <w:sz w:val="26"/>
                <w:szCs w:val="26"/>
              </w:rPr>
            </w:pPr>
            <w:r w:rsidRPr="00E45A85">
              <w:rPr>
                <w:sz w:val="26"/>
                <w:szCs w:val="26"/>
                <w:lang w:val="vi-VN"/>
              </w:rPr>
              <w:t>12 tuần</w:t>
            </w:r>
          </w:p>
        </w:tc>
      </w:tr>
      <w:tr w:rsidR="0041589F" w:rsidRPr="00E45A85" w14:paraId="718D3B30" w14:textId="77777777" w:rsidTr="00977F25">
        <w:trPr>
          <w:tblCellSpacing w:w="0" w:type="dxa"/>
        </w:trPr>
        <w:tc>
          <w:tcPr>
            <w:tcW w:w="8650" w:type="dxa"/>
            <w:gridSpan w:val="5"/>
            <w:tcBorders>
              <w:top w:val="nil"/>
              <w:left w:val="single" w:sz="8" w:space="0" w:color="auto"/>
              <w:bottom w:val="single" w:sz="8" w:space="0" w:color="auto"/>
              <w:right w:val="single" w:sz="8" w:space="0" w:color="auto"/>
            </w:tcBorders>
            <w:vAlign w:val="center"/>
            <w:hideMark/>
          </w:tcPr>
          <w:p w14:paraId="0F41FCD5" w14:textId="77777777" w:rsidR="0041589F" w:rsidRPr="00E45A85" w:rsidRDefault="0041589F" w:rsidP="00977F25">
            <w:pPr>
              <w:spacing w:after="0" w:line="360" w:lineRule="auto"/>
              <w:rPr>
                <w:sz w:val="26"/>
                <w:szCs w:val="26"/>
              </w:rPr>
            </w:pPr>
            <w:r w:rsidRPr="00E45A85">
              <w:rPr>
                <w:b/>
                <w:bCs/>
                <w:sz w:val="26"/>
                <w:szCs w:val="26"/>
                <w:lang w:val="vi-VN"/>
              </w:rPr>
              <w:t>Ki</w:t>
            </w:r>
            <w:r w:rsidRPr="00E45A85">
              <w:rPr>
                <w:b/>
                <w:bCs/>
                <w:sz w:val="26"/>
                <w:szCs w:val="26"/>
              </w:rPr>
              <w:t>ể</w:t>
            </w:r>
            <w:r w:rsidRPr="00E45A85">
              <w:rPr>
                <w:b/>
                <w:bCs/>
                <w:sz w:val="26"/>
                <w:szCs w:val="26"/>
                <w:lang w:val="vi-VN"/>
              </w:rPr>
              <w:t>u gen 4</w:t>
            </w:r>
          </w:p>
        </w:tc>
      </w:tr>
      <w:tr w:rsidR="0041589F" w:rsidRPr="00E45A85" w14:paraId="0B746F5C" w14:textId="77777777" w:rsidTr="00977F25">
        <w:trPr>
          <w:tblCellSpacing w:w="0" w:type="dxa"/>
        </w:trPr>
        <w:tc>
          <w:tcPr>
            <w:tcW w:w="1678" w:type="dxa"/>
            <w:vMerge w:val="restart"/>
            <w:tcBorders>
              <w:top w:val="nil"/>
              <w:left w:val="single" w:sz="8" w:space="0" w:color="auto"/>
              <w:bottom w:val="single" w:sz="8" w:space="0" w:color="auto"/>
              <w:right w:val="single" w:sz="8" w:space="0" w:color="auto"/>
            </w:tcBorders>
            <w:vAlign w:val="center"/>
            <w:hideMark/>
          </w:tcPr>
          <w:p w14:paraId="52248909" w14:textId="77777777" w:rsidR="0041589F" w:rsidRPr="00E45A85" w:rsidRDefault="0041589F" w:rsidP="00977F25">
            <w:pPr>
              <w:spacing w:after="0" w:line="360" w:lineRule="auto"/>
              <w:jc w:val="center"/>
              <w:rPr>
                <w:sz w:val="26"/>
                <w:szCs w:val="26"/>
              </w:rPr>
            </w:pPr>
            <w:r w:rsidRPr="00E45A85">
              <w:rPr>
                <w:sz w:val="26"/>
                <w:szCs w:val="26"/>
                <w:lang w:val="vi-VN"/>
              </w:rPr>
              <w:t>PegIFN + RBV</w:t>
            </w:r>
          </w:p>
        </w:tc>
        <w:tc>
          <w:tcPr>
            <w:tcW w:w="2318" w:type="dxa"/>
            <w:tcBorders>
              <w:top w:val="nil"/>
              <w:left w:val="nil"/>
              <w:bottom w:val="single" w:sz="8" w:space="0" w:color="auto"/>
              <w:right w:val="single" w:sz="8" w:space="0" w:color="auto"/>
            </w:tcBorders>
            <w:vAlign w:val="center"/>
            <w:hideMark/>
          </w:tcPr>
          <w:p w14:paraId="5EAA0DFC" w14:textId="77777777" w:rsidR="0041589F" w:rsidRPr="00E45A85" w:rsidRDefault="0041589F" w:rsidP="00977F25">
            <w:pPr>
              <w:spacing w:after="0" w:line="360" w:lineRule="auto"/>
              <w:rPr>
                <w:sz w:val="26"/>
                <w:szCs w:val="26"/>
              </w:rPr>
            </w:pPr>
            <w:r w:rsidRPr="00E45A85">
              <w:rPr>
                <w:sz w:val="26"/>
                <w:szCs w:val="26"/>
                <w:lang w:val="vi-VN"/>
              </w:rPr>
              <w:t>SOF/LDV</w:t>
            </w:r>
          </w:p>
        </w:tc>
        <w:tc>
          <w:tcPr>
            <w:tcW w:w="1552" w:type="dxa"/>
            <w:tcBorders>
              <w:top w:val="nil"/>
              <w:left w:val="nil"/>
              <w:bottom w:val="single" w:sz="8" w:space="0" w:color="auto"/>
              <w:right w:val="single" w:sz="8" w:space="0" w:color="auto"/>
            </w:tcBorders>
            <w:vAlign w:val="center"/>
            <w:hideMark/>
          </w:tcPr>
          <w:p w14:paraId="3CE77615"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3102" w:type="dxa"/>
            <w:gridSpan w:val="2"/>
            <w:tcBorders>
              <w:top w:val="nil"/>
              <w:left w:val="nil"/>
              <w:bottom w:val="single" w:sz="8" w:space="0" w:color="auto"/>
              <w:right w:val="single" w:sz="8" w:space="0" w:color="auto"/>
            </w:tcBorders>
            <w:vAlign w:val="center"/>
            <w:hideMark/>
          </w:tcPr>
          <w:p w14:paraId="16A9CEEF" w14:textId="77777777" w:rsidR="0041589F" w:rsidRPr="00E45A85" w:rsidRDefault="0041589F" w:rsidP="00977F25">
            <w:pPr>
              <w:spacing w:after="0" w:line="360" w:lineRule="auto"/>
              <w:rPr>
                <w:sz w:val="26"/>
                <w:szCs w:val="26"/>
              </w:rPr>
            </w:pPr>
            <w:r w:rsidRPr="00E45A85">
              <w:rPr>
                <w:sz w:val="26"/>
                <w:szCs w:val="26"/>
                <w:lang w:val="vi-VN"/>
              </w:rPr>
              <w:t>24 tuần hoặc 12 tuần (+RBV)</w:t>
            </w:r>
          </w:p>
        </w:tc>
      </w:tr>
      <w:tr w:rsidR="0041589F" w:rsidRPr="00E45A85" w14:paraId="4FF98B00"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0CE0C94F"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2697879C" w14:textId="77777777" w:rsidR="0041589F" w:rsidRPr="00E45A85" w:rsidRDefault="0041589F" w:rsidP="00977F25">
            <w:pPr>
              <w:spacing w:after="0" w:line="360" w:lineRule="auto"/>
              <w:rPr>
                <w:sz w:val="26"/>
                <w:szCs w:val="26"/>
              </w:rPr>
            </w:pPr>
            <w:r w:rsidRPr="00E45A85">
              <w:rPr>
                <w:sz w:val="26"/>
                <w:szCs w:val="26"/>
                <w:lang w:val="vi-VN"/>
              </w:rPr>
              <w:t>OBV/PTV/r++RBV</w:t>
            </w:r>
          </w:p>
        </w:tc>
        <w:tc>
          <w:tcPr>
            <w:tcW w:w="1552" w:type="dxa"/>
            <w:tcBorders>
              <w:top w:val="nil"/>
              <w:left w:val="nil"/>
              <w:bottom w:val="single" w:sz="8" w:space="0" w:color="auto"/>
              <w:right w:val="single" w:sz="8" w:space="0" w:color="auto"/>
            </w:tcBorders>
            <w:vAlign w:val="center"/>
            <w:hideMark/>
          </w:tcPr>
          <w:p w14:paraId="1E3A3015"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3102" w:type="dxa"/>
            <w:gridSpan w:val="2"/>
            <w:tcBorders>
              <w:top w:val="nil"/>
              <w:left w:val="nil"/>
              <w:bottom w:val="single" w:sz="8" w:space="0" w:color="auto"/>
              <w:right w:val="single" w:sz="8" w:space="0" w:color="auto"/>
            </w:tcBorders>
            <w:vAlign w:val="center"/>
            <w:hideMark/>
          </w:tcPr>
          <w:p w14:paraId="39536940" w14:textId="77777777" w:rsidR="0041589F" w:rsidRPr="00E45A85" w:rsidRDefault="0041589F" w:rsidP="00977F25">
            <w:pPr>
              <w:spacing w:after="0" w:line="360" w:lineRule="auto"/>
              <w:rPr>
                <w:sz w:val="26"/>
                <w:szCs w:val="26"/>
              </w:rPr>
            </w:pPr>
            <w:r w:rsidRPr="00E45A85">
              <w:rPr>
                <w:sz w:val="26"/>
                <w:szCs w:val="26"/>
                <w:lang w:val="vi-VN"/>
              </w:rPr>
              <w:t>12 tuần</w:t>
            </w:r>
          </w:p>
        </w:tc>
      </w:tr>
      <w:tr w:rsidR="0041589F" w:rsidRPr="00E45A85" w14:paraId="6B1949C8"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3356552B"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120E281E" w14:textId="77777777" w:rsidR="0041589F" w:rsidRPr="00E45A85" w:rsidRDefault="0041589F" w:rsidP="00977F25">
            <w:pPr>
              <w:spacing w:after="0" w:line="360" w:lineRule="auto"/>
              <w:rPr>
                <w:sz w:val="26"/>
                <w:szCs w:val="26"/>
              </w:rPr>
            </w:pPr>
            <w:r w:rsidRPr="00E45A85">
              <w:rPr>
                <w:sz w:val="26"/>
                <w:szCs w:val="26"/>
                <w:lang w:val="vi-VN"/>
              </w:rPr>
              <w:t>Peg-IFN+ RBV +SOF</w:t>
            </w:r>
          </w:p>
        </w:tc>
        <w:tc>
          <w:tcPr>
            <w:tcW w:w="1552" w:type="dxa"/>
            <w:tcBorders>
              <w:top w:val="nil"/>
              <w:left w:val="nil"/>
              <w:bottom w:val="single" w:sz="8" w:space="0" w:color="auto"/>
              <w:right w:val="single" w:sz="8" w:space="0" w:color="auto"/>
            </w:tcBorders>
            <w:vAlign w:val="center"/>
            <w:hideMark/>
          </w:tcPr>
          <w:p w14:paraId="4425C40A"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1480" w:type="dxa"/>
            <w:tcBorders>
              <w:top w:val="nil"/>
              <w:left w:val="nil"/>
              <w:bottom w:val="single" w:sz="8" w:space="0" w:color="auto"/>
              <w:right w:val="single" w:sz="8" w:space="0" w:color="auto"/>
            </w:tcBorders>
            <w:vAlign w:val="center"/>
            <w:hideMark/>
          </w:tcPr>
          <w:p w14:paraId="77DE95DC"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1622" w:type="dxa"/>
            <w:tcBorders>
              <w:top w:val="nil"/>
              <w:left w:val="nil"/>
              <w:bottom w:val="single" w:sz="8" w:space="0" w:color="auto"/>
              <w:right w:val="single" w:sz="8" w:space="0" w:color="auto"/>
            </w:tcBorders>
            <w:vAlign w:val="center"/>
            <w:hideMark/>
          </w:tcPr>
          <w:p w14:paraId="31281E25" w14:textId="77777777" w:rsidR="0041589F" w:rsidRPr="00E45A85" w:rsidRDefault="0041589F" w:rsidP="00977F25">
            <w:pPr>
              <w:spacing w:after="0" w:line="360" w:lineRule="auto"/>
              <w:rPr>
                <w:sz w:val="26"/>
                <w:szCs w:val="26"/>
              </w:rPr>
            </w:pPr>
            <w:r w:rsidRPr="00E45A85">
              <w:rPr>
                <w:sz w:val="26"/>
                <w:szCs w:val="26"/>
                <w:lang w:val="vi-VN"/>
              </w:rPr>
              <w:t>Không </w:t>
            </w:r>
            <w:r w:rsidRPr="00E45A85">
              <w:rPr>
                <w:sz w:val="26"/>
                <w:szCs w:val="26"/>
              </w:rPr>
              <w:t>sử dụng</w:t>
            </w:r>
          </w:p>
        </w:tc>
      </w:tr>
      <w:tr w:rsidR="0041589F" w:rsidRPr="00E45A85" w14:paraId="1A808DEE"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44305D6A"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0E7C8ABF" w14:textId="77777777" w:rsidR="0041589F" w:rsidRPr="00E45A85" w:rsidRDefault="0041589F" w:rsidP="00977F25">
            <w:pPr>
              <w:spacing w:after="0" w:line="360" w:lineRule="auto"/>
              <w:rPr>
                <w:sz w:val="26"/>
                <w:szCs w:val="26"/>
              </w:rPr>
            </w:pPr>
            <w:r w:rsidRPr="00E45A85">
              <w:rPr>
                <w:sz w:val="26"/>
                <w:szCs w:val="26"/>
                <w:lang w:val="vi-VN"/>
              </w:rPr>
              <w:t>GZR/EBR</w:t>
            </w:r>
          </w:p>
        </w:tc>
        <w:tc>
          <w:tcPr>
            <w:tcW w:w="1552" w:type="dxa"/>
            <w:tcBorders>
              <w:top w:val="nil"/>
              <w:left w:val="nil"/>
              <w:bottom w:val="single" w:sz="8" w:space="0" w:color="auto"/>
              <w:right w:val="single" w:sz="8" w:space="0" w:color="auto"/>
            </w:tcBorders>
            <w:vAlign w:val="center"/>
            <w:hideMark/>
          </w:tcPr>
          <w:p w14:paraId="5AE36FB1"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1480" w:type="dxa"/>
            <w:tcBorders>
              <w:top w:val="nil"/>
              <w:left w:val="nil"/>
              <w:bottom w:val="single" w:sz="8" w:space="0" w:color="auto"/>
              <w:right w:val="single" w:sz="8" w:space="0" w:color="auto"/>
            </w:tcBorders>
            <w:vAlign w:val="center"/>
            <w:hideMark/>
          </w:tcPr>
          <w:p w14:paraId="6240BCE1"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1622" w:type="dxa"/>
            <w:tcBorders>
              <w:top w:val="nil"/>
              <w:left w:val="nil"/>
              <w:bottom w:val="single" w:sz="8" w:space="0" w:color="auto"/>
              <w:right w:val="single" w:sz="8" w:space="0" w:color="auto"/>
            </w:tcBorders>
            <w:vAlign w:val="center"/>
            <w:hideMark/>
          </w:tcPr>
          <w:p w14:paraId="689AECEF" w14:textId="77777777" w:rsidR="0041589F" w:rsidRPr="00E45A85" w:rsidRDefault="0041589F" w:rsidP="00977F25">
            <w:pPr>
              <w:spacing w:after="0" w:line="360" w:lineRule="auto"/>
              <w:rPr>
                <w:sz w:val="26"/>
                <w:szCs w:val="26"/>
              </w:rPr>
            </w:pPr>
            <w:r w:rsidRPr="00E45A85">
              <w:rPr>
                <w:sz w:val="26"/>
                <w:szCs w:val="26"/>
                <w:lang w:val="vi-VN"/>
              </w:rPr>
              <w:t>Không </w:t>
            </w:r>
            <w:r w:rsidRPr="00E45A85">
              <w:rPr>
                <w:sz w:val="26"/>
                <w:szCs w:val="26"/>
              </w:rPr>
              <w:t>sử dụng</w:t>
            </w:r>
          </w:p>
        </w:tc>
      </w:tr>
      <w:tr w:rsidR="0041589F" w:rsidRPr="00E45A85" w14:paraId="547CCB5D"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50D195AA"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13676910" w14:textId="77777777" w:rsidR="0041589F" w:rsidRPr="00E45A85" w:rsidRDefault="0041589F" w:rsidP="00977F25">
            <w:pPr>
              <w:spacing w:after="0" w:line="360" w:lineRule="auto"/>
              <w:rPr>
                <w:sz w:val="26"/>
                <w:szCs w:val="26"/>
              </w:rPr>
            </w:pPr>
            <w:r w:rsidRPr="00E45A85">
              <w:rPr>
                <w:sz w:val="26"/>
                <w:szCs w:val="26"/>
                <w:lang w:val="vi-VN"/>
              </w:rPr>
              <w:t>SOF +DCV</w:t>
            </w:r>
          </w:p>
        </w:tc>
        <w:tc>
          <w:tcPr>
            <w:tcW w:w="1552" w:type="dxa"/>
            <w:tcBorders>
              <w:top w:val="nil"/>
              <w:left w:val="nil"/>
              <w:bottom w:val="single" w:sz="8" w:space="0" w:color="auto"/>
              <w:right w:val="single" w:sz="8" w:space="0" w:color="auto"/>
            </w:tcBorders>
            <w:vAlign w:val="center"/>
            <w:hideMark/>
          </w:tcPr>
          <w:p w14:paraId="0136372D" w14:textId="77777777" w:rsidR="0041589F" w:rsidRPr="00E45A85" w:rsidRDefault="0041589F" w:rsidP="00977F25">
            <w:pPr>
              <w:spacing w:after="0" w:line="360" w:lineRule="auto"/>
              <w:rPr>
                <w:sz w:val="26"/>
                <w:szCs w:val="26"/>
              </w:rPr>
            </w:pPr>
            <w:r w:rsidRPr="00E45A85">
              <w:rPr>
                <w:sz w:val="26"/>
                <w:szCs w:val="26"/>
              </w:rPr>
              <w:t>1</w:t>
            </w:r>
            <w:r w:rsidRPr="00E45A85">
              <w:rPr>
                <w:sz w:val="26"/>
                <w:szCs w:val="26"/>
                <w:lang w:val="vi-VN"/>
              </w:rPr>
              <w:t>2 tuần</w:t>
            </w:r>
          </w:p>
        </w:tc>
        <w:tc>
          <w:tcPr>
            <w:tcW w:w="3102" w:type="dxa"/>
            <w:gridSpan w:val="2"/>
            <w:tcBorders>
              <w:top w:val="nil"/>
              <w:left w:val="nil"/>
              <w:bottom w:val="single" w:sz="8" w:space="0" w:color="auto"/>
              <w:right w:val="single" w:sz="8" w:space="0" w:color="auto"/>
            </w:tcBorders>
            <w:vAlign w:val="center"/>
            <w:hideMark/>
          </w:tcPr>
          <w:p w14:paraId="17EF5AD8" w14:textId="77777777" w:rsidR="0041589F" w:rsidRPr="00E45A85" w:rsidRDefault="0041589F" w:rsidP="00977F25">
            <w:pPr>
              <w:spacing w:after="0" w:line="360" w:lineRule="auto"/>
              <w:rPr>
                <w:sz w:val="26"/>
                <w:szCs w:val="26"/>
              </w:rPr>
            </w:pPr>
            <w:r w:rsidRPr="00E45A85">
              <w:rPr>
                <w:sz w:val="26"/>
                <w:szCs w:val="26"/>
                <w:lang w:val="vi-VN"/>
              </w:rPr>
              <w:t>24 tuần hoặc 12 tuần (+RBV)</w:t>
            </w:r>
          </w:p>
        </w:tc>
      </w:tr>
      <w:tr w:rsidR="0041589F" w:rsidRPr="00E45A85" w14:paraId="0FE23F07"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52928B49"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5AF63F3E" w14:textId="77777777" w:rsidR="0041589F" w:rsidRPr="00E45A85" w:rsidRDefault="0041589F" w:rsidP="00977F25">
            <w:pPr>
              <w:spacing w:after="0" w:line="360" w:lineRule="auto"/>
              <w:rPr>
                <w:sz w:val="26"/>
                <w:szCs w:val="26"/>
              </w:rPr>
            </w:pPr>
            <w:r w:rsidRPr="00E45A85">
              <w:rPr>
                <w:sz w:val="26"/>
                <w:szCs w:val="26"/>
                <w:lang w:val="vi-VN"/>
              </w:rPr>
              <w:t>SOF/VEL</w:t>
            </w:r>
          </w:p>
        </w:tc>
        <w:tc>
          <w:tcPr>
            <w:tcW w:w="1552" w:type="dxa"/>
            <w:tcBorders>
              <w:top w:val="nil"/>
              <w:left w:val="nil"/>
              <w:bottom w:val="single" w:sz="8" w:space="0" w:color="auto"/>
              <w:right w:val="single" w:sz="8" w:space="0" w:color="auto"/>
            </w:tcBorders>
            <w:vAlign w:val="center"/>
            <w:hideMark/>
          </w:tcPr>
          <w:p w14:paraId="33E5118E"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3102" w:type="dxa"/>
            <w:gridSpan w:val="2"/>
            <w:tcBorders>
              <w:top w:val="nil"/>
              <w:left w:val="nil"/>
              <w:bottom w:val="single" w:sz="8" w:space="0" w:color="auto"/>
              <w:right w:val="single" w:sz="8" w:space="0" w:color="auto"/>
            </w:tcBorders>
            <w:vAlign w:val="center"/>
            <w:hideMark/>
          </w:tcPr>
          <w:p w14:paraId="75DF3ADE" w14:textId="77777777" w:rsidR="0041589F" w:rsidRPr="00E45A85" w:rsidRDefault="0041589F" w:rsidP="00977F25">
            <w:pPr>
              <w:spacing w:after="0" w:line="360" w:lineRule="auto"/>
              <w:rPr>
                <w:sz w:val="26"/>
                <w:szCs w:val="26"/>
              </w:rPr>
            </w:pPr>
            <w:r w:rsidRPr="00E45A85">
              <w:rPr>
                <w:sz w:val="26"/>
                <w:szCs w:val="26"/>
                <w:lang w:val="vi-VN"/>
              </w:rPr>
              <w:t>12 tuần</w:t>
            </w:r>
          </w:p>
        </w:tc>
      </w:tr>
      <w:tr w:rsidR="0041589F" w:rsidRPr="00E45A85" w14:paraId="7BDB06AD" w14:textId="77777777" w:rsidTr="00977F25">
        <w:trPr>
          <w:tblCellSpacing w:w="0" w:type="dxa"/>
        </w:trPr>
        <w:tc>
          <w:tcPr>
            <w:tcW w:w="8650" w:type="dxa"/>
            <w:gridSpan w:val="5"/>
            <w:tcBorders>
              <w:top w:val="nil"/>
              <w:left w:val="single" w:sz="8" w:space="0" w:color="auto"/>
              <w:bottom w:val="single" w:sz="8" w:space="0" w:color="auto"/>
              <w:right w:val="single" w:sz="8" w:space="0" w:color="auto"/>
            </w:tcBorders>
            <w:vAlign w:val="center"/>
            <w:hideMark/>
          </w:tcPr>
          <w:p w14:paraId="7598A411" w14:textId="77777777" w:rsidR="0041589F" w:rsidRPr="00E45A85" w:rsidRDefault="0041589F" w:rsidP="00977F25">
            <w:pPr>
              <w:spacing w:after="0" w:line="360" w:lineRule="auto"/>
              <w:rPr>
                <w:sz w:val="26"/>
                <w:szCs w:val="26"/>
              </w:rPr>
            </w:pPr>
            <w:r w:rsidRPr="00E45A85">
              <w:rPr>
                <w:b/>
                <w:bCs/>
                <w:sz w:val="26"/>
                <w:szCs w:val="26"/>
                <w:lang w:val="vi-VN"/>
              </w:rPr>
              <w:t>Ki</w:t>
            </w:r>
            <w:r w:rsidRPr="00E45A85">
              <w:rPr>
                <w:b/>
                <w:bCs/>
                <w:sz w:val="26"/>
                <w:szCs w:val="26"/>
              </w:rPr>
              <w:t>ể</w:t>
            </w:r>
            <w:r w:rsidRPr="00E45A85">
              <w:rPr>
                <w:b/>
                <w:bCs/>
                <w:sz w:val="26"/>
                <w:szCs w:val="26"/>
                <w:lang w:val="vi-VN"/>
              </w:rPr>
              <w:t>u gen 5 và 6</w:t>
            </w:r>
          </w:p>
        </w:tc>
      </w:tr>
      <w:tr w:rsidR="0041589F" w:rsidRPr="00E45A85" w14:paraId="49A69F37" w14:textId="77777777" w:rsidTr="00977F25">
        <w:trPr>
          <w:tblCellSpacing w:w="0" w:type="dxa"/>
        </w:trPr>
        <w:tc>
          <w:tcPr>
            <w:tcW w:w="1678" w:type="dxa"/>
            <w:vMerge w:val="restart"/>
            <w:tcBorders>
              <w:top w:val="nil"/>
              <w:left w:val="single" w:sz="8" w:space="0" w:color="auto"/>
              <w:bottom w:val="single" w:sz="8" w:space="0" w:color="auto"/>
              <w:right w:val="single" w:sz="8" w:space="0" w:color="auto"/>
            </w:tcBorders>
            <w:vAlign w:val="center"/>
            <w:hideMark/>
          </w:tcPr>
          <w:p w14:paraId="1C9C0745" w14:textId="77777777" w:rsidR="0041589F" w:rsidRPr="00E45A85" w:rsidRDefault="0041589F" w:rsidP="00977F25">
            <w:pPr>
              <w:spacing w:after="0" w:line="360" w:lineRule="auto"/>
              <w:jc w:val="center"/>
              <w:rPr>
                <w:sz w:val="26"/>
                <w:szCs w:val="26"/>
              </w:rPr>
            </w:pPr>
            <w:r w:rsidRPr="00E45A85">
              <w:rPr>
                <w:sz w:val="26"/>
                <w:szCs w:val="26"/>
                <w:lang w:val="vi-VN"/>
              </w:rPr>
              <w:t>PeglFN + RBV</w:t>
            </w:r>
          </w:p>
        </w:tc>
        <w:tc>
          <w:tcPr>
            <w:tcW w:w="2318" w:type="dxa"/>
            <w:tcBorders>
              <w:top w:val="nil"/>
              <w:left w:val="nil"/>
              <w:bottom w:val="single" w:sz="8" w:space="0" w:color="auto"/>
              <w:right w:val="single" w:sz="8" w:space="0" w:color="auto"/>
            </w:tcBorders>
            <w:vAlign w:val="center"/>
            <w:hideMark/>
          </w:tcPr>
          <w:p w14:paraId="28CFB59D" w14:textId="77777777" w:rsidR="0041589F" w:rsidRPr="00E45A85" w:rsidRDefault="0041589F" w:rsidP="00977F25">
            <w:pPr>
              <w:spacing w:after="0" w:line="360" w:lineRule="auto"/>
              <w:rPr>
                <w:sz w:val="26"/>
                <w:szCs w:val="26"/>
              </w:rPr>
            </w:pPr>
            <w:r w:rsidRPr="00E45A85">
              <w:rPr>
                <w:sz w:val="26"/>
                <w:szCs w:val="26"/>
                <w:lang w:val="vi-VN"/>
              </w:rPr>
              <w:t>SOF/LDV</w:t>
            </w:r>
          </w:p>
        </w:tc>
        <w:tc>
          <w:tcPr>
            <w:tcW w:w="4654" w:type="dxa"/>
            <w:gridSpan w:val="3"/>
            <w:tcBorders>
              <w:top w:val="nil"/>
              <w:left w:val="nil"/>
              <w:bottom w:val="single" w:sz="8" w:space="0" w:color="auto"/>
              <w:right w:val="single" w:sz="8" w:space="0" w:color="auto"/>
            </w:tcBorders>
            <w:vAlign w:val="center"/>
            <w:hideMark/>
          </w:tcPr>
          <w:p w14:paraId="43770FD1" w14:textId="77777777" w:rsidR="0041589F" w:rsidRPr="00E45A85" w:rsidRDefault="0041589F" w:rsidP="00977F25">
            <w:pPr>
              <w:spacing w:after="0" w:line="360" w:lineRule="auto"/>
              <w:rPr>
                <w:sz w:val="26"/>
                <w:szCs w:val="26"/>
              </w:rPr>
            </w:pPr>
            <w:r w:rsidRPr="00E45A85">
              <w:rPr>
                <w:sz w:val="26"/>
                <w:szCs w:val="26"/>
                <w:lang w:val="vi-VN"/>
              </w:rPr>
              <w:t>12 tuần +RBV</w:t>
            </w:r>
          </w:p>
        </w:tc>
      </w:tr>
      <w:tr w:rsidR="0041589F" w:rsidRPr="00E45A85" w14:paraId="48D271E5"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1836D61A"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0AC0641D" w14:textId="77777777" w:rsidR="0041589F" w:rsidRPr="00E45A85" w:rsidRDefault="0041589F" w:rsidP="00977F25">
            <w:pPr>
              <w:spacing w:after="0" w:line="360" w:lineRule="auto"/>
              <w:rPr>
                <w:sz w:val="26"/>
                <w:szCs w:val="26"/>
              </w:rPr>
            </w:pPr>
            <w:r w:rsidRPr="00E45A85">
              <w:rPr>
                <w:sz w:val="26"/>
                <w:szCs w:val="26"/>
                <w:lang w:val="vi-VN"/>
              </w:rPr>
              <w:t>SO</w:t>
            </w:r>
            <w:r w:rsidRPr="00E45A85">
              <w:rPr>
                <w:sz w:val="26"/>
                <w:szCs w:val="26"/>
              </w:rPr>
              <w:t>F</w:t>
            </w:r>
            <w:r w:rsidRPr="00E45A85">
              <w:rPr>
                <w:sz w:val="26"/>
                <w:szCs w:val="26"/>
                <w:lang w:val="vi-VN"/>
              </w:rPr>
              <w:t>+DCV</w:t>
            </w:r>
          </w:p>
        </w:tc>
        <w:tc>
          <w:tcPr>
            <w:tcW w:w="1552" w:type="dxa"/>
            <w:tcBorders>
              <w:top w:val="nil"/>
              <w:left w:val="nil"/>
              <w:bottom w:val="single" w:sz="8" w:space="0" w:color="auto"/>
              <w:right w:val="single" w:sz="8" w:space="0" w:color="auto"/>
            </w:tcBorders>
            <w:vAlign w:val="center"/>
            <w:hideMark/>
          </w:tcPr>
          <w:p w14:paraId="11CD56A6"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3102" w:type="dxa"/>
            <w:gridSpan w:val="2"/>
            <w:tcBorders>
              <w:top w:val="nil"/>
              <w:left w:val="nil"/>
              <w:bottom w:val="single" w:sz="8" w:space="0" w:color="auto"/>
              <w:right w:val="single" w:sz="8" w:space="0" w:color="auto"/>
            </w:tcBorders>
            <w:vAlign w:val="center"/>
            <w:hideMark/>
          </w:tcPr>
          <w:p w14:paraId="0D81D4EE" w14:textId="77777777" w:rsidR="0041589F" w:rsidRPr="00E45A85" w:rsidRDefault="0041589F" w:rsidP="00977F25">
            <w:pPr>
              <w:spacing w:after="0" w:line="360" w:lineRule="auto"/>
              <w:rPr>
                <w:sz w:val="26"/>
                <w:szCs w:val="26"/>
              </w:rPr>
            </w:pPr>
            <w:r w:rsidRPr="00E45A85">
              <w:rPr>
                <w:sz w:val="26"/>
                <w:szCs w:val="26"/>
                <w:lang w:val="vi-VN"/>
              </w:rPr>
              <w:t>24 tuần hoặc 12 tuần (+RBV)</w:t>
            </w:r>
          </w:p>
        </w:tc>
      </w:tr>
      <w:tr w:rsidR="0041589F" w:rsidRPr="00E45A85" w14:paraId="41E579A8"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4C684A50"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57F7BD05" w14:textId="77777777" w:rsidR="0041589F" w:rsidRPr="00E45A85" w:rsidRDefault="0041589F" w:rsidP="00977F25">
            <w:pPr>
              <w:spacing w:after="0" w:line="360" w:lineRule="auto"/>
              <w:rPr>
                <w:sz w:val="26"/>
                <w:szCs w:val="26"/>
              </w:rPr>
            </w:pPr>
            <w:r w:rsidRPr="00E45A85">
              <w:rPr>
                <w:sz w:val="26"/>
                <w:szCs w:val="26"/>
                <w:lang w:val="vi-VN"/>
              </w:rPr>
              <w:t>Peg-IFN+ RBV +SOF</w:t>
            </w:r>
          </w:p>
        </w:tc>
        <w:tc>
          <w:tcPr>
            <w:tcW w:w="1552" w:type="dxa"/>
            <w:tcBorders>
              <w:top w:val="nil"/>
              <w:left w:val="nil"/>
              <w:bottom w:val="single" w:sz="8" w:space="0" w:color="auto"/>
              <w:right w:val="single" w:sz="8" w:space="0" w:color="auto"/>
            </w:tcBorders>
            <w:vAlign w:val="center"/>
            <w:hideMark/>
          </w:tcPr>
          <w:p w14:paraId="561B607A"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1480" w:type="dxa"/>
            <w:tcBorders>
              <w:top w:val="nil"/>
              <w:left w:val="nil"/>
              <w:bottom w:val="single" w:sz="8" w:space="0" w:color="auto"/>
              <w:right w:val="single" w:sz="8" w:space="0" w:color="auto"/>
            </w:tcBorders>
            <w:vAlign w:val="center"/>
            <w:hideMark/>
          </w:tcPr>
          <w:p w14:paraId="7351053B" w14:textId="77777777" w:rsidR="0041589F" w:rsidRPr="00E45A85" w:rsidRDefault="0041589F" w:rsidP="00977F25">
            <w:pPr>
              <w:spacing w:after="0" w:line="360" w:lineRule="auto"/>
              <w:rPr>
                <w:sz w:val="26"/>
                <w:szCs w:val="26"/>
              </w:rPr>
            </w:pPr>
            <w:r w:rsidRPr="00E45A85">
              <w:rPr>
                <w:sz w:val="26"/>
                <w:szCs w:val="26"/>
                <w:lang w:val="vi-VN"/>
              </w:rPr>
              <w:t>12 tuần</w:t>
            </w:r>
          </w:p>
        </w:tc>
        <w:tc>
          <w:tcPr>
            <w:tcW w:w="1622" w:type="dxa"/>
            <w:tcBorders>
              <w:top w:val="nil"/>
              <w:left w:val="nil"/>
              <w:bottom w:val="single" w:sz="8" w:space="0" w:color="auto"/>
              <w:right w:val="single" w:sz="8" w:space="0" w:color="auto"/>
            </w:tcBorders>
            <w:vAlign w:val="center"/>
            <w:hideMark/>
          </w:tcPr>
          <w:p w14:paraId="06428B45" w14:textId="77777777" w:rsidR="0041589F" w:rsidRPr="00E45A85" w:rsidRDefault="0041589F" w:rsidP="00977F25">
            <w:pPr>
              <w:spacing w:after="0" w:line="360" w:lineRule="auto"/>
              <w:rPr>
                <w:sz w:val="26"/>
                <w:szCs w:val="26"/>
              </w:rPr>
            </w:pPr>
            <w:r w:rsidRPr="00E45A85">
              <w:rPr>
                <w:sz w:val="26"/>
                <w:szCs w:val="26"/>
              </w:rPr>
              <w:t>Không sử dụng</w:t>
            </w:r>
          </w:p>
        </w:tc>
      </w:tr>
      <w:tr w:rsidR="0041589F" w:rsidRPr="00E45A85" w14:paraId="48BE2BF3" w14:textId="77777777" w:rsidTr="00977F25">
        <w:trPr>
          <w:tblCellSpacing w:w="0" w:type="dxa"/>
        </w:trPr>
        <w:tc>
          <w:tcPr>
            <w:tcW w:w="2613" w:type="dxa"/>
            <w:vMerge/>
            <w:tcBorders>
              <w:top w:val="nil"/>
              <w:left w:val="single" w:sz="8" w:space="0" w:color="auto"/>
              <w:bottom w:val="single" w:sz="8" w:space="0" w:color="auto"/>
              <w:right w:val="single" w:sz="8" w:space="0" w:color="auto"/>
            </w:tcBorders>
            <w:vAlign w:val="center"/>
            <w:hideMark/>
          </w:tcPr>
          <w:p w14:paraId="1B790696" w14:textId="77777777" w:rsidR="0041589F" w:rsidRPr="00E45A85" w:rsidRDefault="0041589F" w:rsidP="00977F25">
            <w:pPr>
              <w:spacing w:after="0" w:line="360" w:lineRule="auto"/>
              <w:rPr>
                <w:sz w:val="26"/>
                <w:szCs w:val="26"/>
              </w:rPr>
            </w:pPr>
          </w:p>
        </w:tc>
        <w:tc>
          <w:tcPr>
            <w:tcW w:w="2318" w:type="dxa"/>
            <w:tcBorders>
              <w:top w:val="nil"/>
              <w:left w:val="nil"/>
              <w:bottom w:val="single" w:sz="8" w:space="0" w:color="auto"/>
              <w:right w:val="single" w:sz="8" w:space="0" w:color="auto"/>
            </w:tcBorders>
            <w:vAlign w:val="center"/>
            <w:hideMark/>
          </w:tcPr>
          <w:p w14:paraId="0CFE7932" w14:textId="77777777" w:rsidR="0041589F" w:rsidRPr="00E45A85" w:rsidRDefault="0041589F" w:rsidP="00977F25">
            <w:pPr>
              <w:spacing w:after="0" w:line="360" w:lineRule="auto"/>
              <w:rPr>
                <w:sz w:val="26"/>
                <w:szCs w:val="26"/>
              </w:rPr>
            </w:pPr>
            <w:r w:rsidRPr="00E45A85">
              <w:rPr>
                <w:sz w:val="26"/>
                <w:szCs w:val="26"/>
                <w:lang w:val="vi-VN"/>
              </w:rPr>
              <w:t>SOF/VEL</w:t>
            </w:r>
          </w:p>
        </w:tc>
        <w:tc>
          <w:tcPr>
            <w:tcW w:w="4654" w:type="dxa"/>
            <w:gridSpan w:val="3"/>
            <w:tcBorders>
              <w:top w:val="nil"/>
              <w:left w:val="nil"/>
              <w:bottom w:val="single" w:sz="8" w:space="0" w:color="auto"/>
              <w:right w:val="single" w:sz="8" w:space="0" w:color="auto"/>
            </w:tcBorders>
            <w:vAlign w:val="center"/>
            <w:hideMark/>
          </w:tcPr>
          <w:p w14:paraId="197C1855" w14:textId="77777777" w:rsidR="0041589F" w:rsidRPr="00E45A85" w:rsidRDefault="0041589F" w:rsidP="00977F25">
            <w:pPr>
              <w:spacing w:after="0" w:line="360" w:lineRule="auto"/>
              <w:rPr>
                <w:sz w:val="26"/>
                <w:szCs w:val="26"/>
              </w:rPr>
            </w:pPr>
            <w:r w:rsidRPr="00E45A85">
              <w:rPr>
                <w:sz w:val="26"/>
                <w:szCs w:val="26"/>
                <w:lang w:val="vi-VN"/>
              </w:rPr>
              <w:t>12 tuần</w:t>
            </w:r>
          </w:p>
        </w:tc>
      </w:tr>
    </w:tbl>
    <w:p w14:paraId="031B2643" w14:textId="1680C457" w:rsidR="0041589F" w:rsidRPr="0041589F" w:rsidRDefault="0041589F" w:rsidP="0041589F">
      <w:pPr>
        <w:shd w:val="clear" w:color="auto" w:fill="FFFFFF"/>
        <w:spacing w:after="0" w:line="360" w:lineRule="auto"/>
        <w:jc w:val="both"/>
        <w:rPr>
          <w:sz w:val="26"/>
          <w:szCs w:val="26"/>
        </w:rPr>
      </w:pPr>
      <w:r w:rsidRPr="00E45A85">
        <w:rPr>
          <w:i/>
          <w:iCs/>
          <w:sz w:val="26"/>
          <w:szCs w:val="26"/>
        </w:rPr>
        <w:t>Lưu ý: Các trường hợp thất bại điều trị với các phác đồ chưa đề cập trong Bảng 6, việc lựa chọn phác đồ điều trị lại phải có ý kiến hội chẩn với chuyên gia trong từng trường hợp cụ thể.</w:t>
      </w:r>
    </w:p>
    <w:p w14:paraId="1BDF09DC" w14:textId="60097C12" w:rsidR="00353AF2" w:rsidRPr="00113FBA" w:rsidRDefault="00353AF2">
      <w:pPr>
        <w:pStyle w:val="ListParagraph"/>
        <w:numPr>
          <w:ilvl w:val="0"/>
          <w:numId w:val="1"/>
        </w:numPr>
        <w:spacing w:before="120" w:after="0" w:line="360" w:lineRule="auto"/>
        <w:ind w:left="426"/>
        <w:jc w:val="both"/>
        <w:rPr>
          <w:b/>
          <w:bCs/>
          <w:sz w:val="28"/>
          <w:szCs w:val="28"/>
          <w:highlight w:val="yellow"/>
        </w:rPr>
      </w:pPr>
      <w:r w:rsidRPr="00113FBA">
        <w:rPr>
          <w:b/>
          <w:bCs/>
          <w:sz w:val="28"/>
          <w:szCs w:val="28"/>
          <w:highlight w:val="yellow"/>
        </w:rPr>
        <w:t>TIÊU CHUẨN NHẬP VIỆN</w:t>
      </w:r>
    </w:p>
    <w:p w14:paraId="5689F605" w14:textId="780A218F" w:rsidR="00353AF2" w:rsidRPr="00113FBA" w:rsidRDefault="00353AF2">
      <w:pPr>
        <w:pStyle w:val="ListParagraph"/>
        <w:numPr>
          <w:ilvl w:val="0"/>
          <w:numId w:val="1"/>
        </w:numPr>
        <w:spacing w:before="120" w:after="0" w:line="360" w:lineRule="auto"/>
        <w:ind w:left="426"/>
        <w:jc w:val="both"/>
        <w:rPr>
          <w:b/>
          <w:bCs/>
          <w:sz w:val="28"/>
          <w:szCs w:val="28"/>
          <w:highlight w:val="yellow"/>
        </w:rPr>
      </w:pPr>
      <w:r w:rsidRPr="00113FBA">
        <w:rPr>
          <w:b/>
          <w:bCs/>
          <w:sz w:val="28"/>
          <w:szCs w:val="28"/>
          <w:highlight w:val="yellow"/>
        </w:rPr>
        <w:t>TIÊN LƯỢNG BIẾN CHỨNG</w:t>
      </w:r>
    </w:p>
    <w:p w14:paraId="05AFF809" w14:textId="49FA7289" w:rsidR="00353AF2" w:rsidRPr="00113FBA" w:rsidRDefault="00353AF2">
      <w:pPr>
        <w:pStyle w:val="ListParagraph"/>
        <w:numPr>
          <w:ilvl w:val="0"/>
          <w:numId w:val="1"/>
        </w:numPr>
        <w:spacing w:before="120" w:after="0" w:line="360" w:lineRule="auto"/>
        <w:ind w:left="426"/>
        <w:jc w:val="both"/>
        <w:rPr>
          <w:b/>
          <w:bCs/>
          <w:sz w:val="28"/>
          <w:szCs w:val="28"/>
          <w:highlight w:val="yellow"/>
        </w:rPr>
      </w:pPr>
      <w:r w:rsidRPr="00113FBA">
        <w:rPr>
          <w:b/>
          <w:bCs/>
          <w:sz w:val="28"/>
          <w:szCs w:val="28"/>
          <w:highlight w:val="yellow"/>
        </w:rPr>
        <w:t>PHÒNG BỆNH</w:t>
      </w:r>
    </w:p>
    <w:p w14:paraId="47744991" w14:textId="64F8F0C8" w:rsidR="001F7A3C" w:rsidRPr="00113FBA" w:rsidRDefault="00353AF2">
      <w:pPr>
        <w:pStyle w:val="ListParagraph"/>
        <w:numPr>
          <w:ilvl w:val="0"/>
          <w:numId w:val="1"/>
        </w:numPr>
        <w:spacing w:before="120" w:after="0" w:line="360" w:lineRule="auto"/>
        <w:ind w:left="426"/>
        <w:jc w:val="both"/>
        <w:rPr>
          <w:b/>
          <w:bCs/>
          <w:sz w:val="28"/>
          <w:szCs w:val="28"/>
          <w:highlight w:val="yellow"/>
        </w:rPr>
      </w:pPr>
      <w:r w:rsidRPr="00113FBA">
        <w:rPr>
          <w:b/>
          <w:bCs/>
          <w:sz w:val="28"/>
          <w:szCs w:val="28"/>
          <w:highlight w:val="yellow"/>
        </w:rPr>
        <w:t>TÀI LIỆU THAM KHẢO</w:t>
      </w:r>
    </w:p>
    <w:p w14:paraId="1E90D8BF" w14:textId="4AB58044" w:rsidR="00693713" w:rsidRPr="00113FBA" w:rsidRDefault="0041589F">
      <w:pPr>
        <w:pStyle w:val="ListParagraph"/>
        <w:numPr>
          <w:ilvl w:val="0"/>
          <w:numId w:val="1"/>
        </w:numPr>
        <w:spacing w:before="120" w:after="0" w:line="360" w:lineRule="auto"/>
        <w:ind w:left="426"/>
        <w:jc w:val="both"/>
        <w:rPr>
          <w:b/>
          <w:bCs/>
          <w:sz w:val="28"/>
          <w:szCs w:val="28"/>
        </w:rPr>
      </w:pPr>
      <w:r w:rsidRPr="00113FBA">
        <w:rPr>
          <w:b/>
          <w:bCs/>
          <w:sz w:val="28"/>
          <w:szCs w:val="28"/>
        </w:rPr>
        <w:t>PHỤ LỤC</w:t>
      </w:r>
    </w:p>
    <w:p w14:paraId="557DF479" w14:textId="77777777" w:rsidR="0041589F" w:rsidRPr="0041589F" w:rsidRDefault="0041589F" w:rsidP="0041589F">
      <w:pPr>
        <w:shd w:val="clear" w:color="auto" w:fill="FFFFFF"/>
        <w:spacing w:after="0" w:line="360" w:lineRule="auto"/>
        <w:rPr>
          <w:rFonts w:eastAsia="Times New Roman" w:cs="Times New Roman"/>
          <w:sz w:val="26"/>
          <w:szCs w:val="26"/>
        </w:rPr>
      </w:pPr>
      <w:bookmarkStart w:id="0" w:name="chuong_phuluc_1"/>
      <w:r w:rsidRPr="0041589F">
        <w:rPr>
          <w:rFonts w:eastAsia="Times New Roman" w:cs="Times New Roman"/>
          <w:b/>
          <w:bCs/>
          <w:color w:val="000000"/>
          <w:sz w:val="26"/>
          <w:szCs w:val="26"/>
          <w:lang w:val="vi-VN"/>
        </w:rPr>
        <w:t>PHỤ LỤC 1</w:t>
      </w:r>
      <w:bookmarkStart w:id="1" w:name="chuong_phuluc_1_name"/>
      <w:bookmarkEnd w:id="0"/>
      <w:r w:rsidRPr="0041589F">
        <w:rPr>
          <w:rFonts w:eastAsia="Times New Roman" w:cs="Times New Roman"/>
          <w:b/>
          <w:bCs/>
          <w:color w:val="000000"/>
          <w:sz w:val="26"/>
          <w:szCs w:val="26"/>
        </w:rPr>
        <w:t xml:space="preserve"> </w:t>
      </w:r>
      <w:r w:rsidRPr="0041589F">
        <w:rPr>
          <w:rFonts w:eastAsia="Times New Roman" w:cs="Times New Roman"/>
          <w:color w:val="000000"/>
          <w:sz w:val="26"/>
          <w:szCs w:val="26"/>
          <w:lang w:val="vi-VN"/>
        </w:rPr>
        <w:t>ĐÁNH GIÁ MỨC ĐỘ XƠ HÓA GAN BẰNG SINH THIẾT GAN VÀ CÁC BIỆN PHÁP KHÔNG XÂM NHẬP</w:t>
      </w:r>
      <w:bookmarkEnd w:id="1"/>
    </w:p>
    <w:tbl>
      <w:tblPr>
        <w:tblW w:w="0" w:type="dxa"/>
        <w:tblCellSpacing w:w="0" w:type="dxa"/>
        <w:tblLayout w:type="fixed"/>
        <w:tblCellMar>
          <w:left w:w="0" w:type="dxa"/>
          <w:right w:w="0" w:type="dxa"/>
        </w:tblCellMar>
        <w:tblLook w:val="04A0" w:firstRow="1" w:lastRow="0" w:firstColumn="1" w:lastColumn="0" w:noHBand="0" w:noVBand="1"/>
      </w:tblPr>
      <w:tblGrid>
        <w:gridCol w:w="5170"/>
        <w:gridCol w:w="2160"/>
      </w:tblGrid>
      <w:tr w:rsidR="0041589F" w:rsidRPr="0041589F" w14:paraId="27FD0423" w14:textId="77777777" w:rsidTr="00977F25">
        <w:trPr>
          <w:tblCellSpacing w:w="0" w:type="dxa"/>
        </w:trPr>
        <w:tc>
          <w:tcPr>
            <w:tcW w:w="5170" w:type="dxa"/>
            <w:noWrap/>
            <w:vAlign w:val="bottom"/>
            <w:hideMark/>
          </w:tcPr>
          <w:p w14:paraId="5C189A40" w14:textId="77777777" w:rsidR="0041589F" w:rsidRPr="0041589F" w:rsidRDefault="0041589F" w:rsidP="0041589F">
            <w:pPr>
              <w:spacing w:after="0" w:line="360" w:lineRule="auto"/>
              <w:jc w:val="both"/>
              <w:rPr>
                <w:rFonts w:eastAsia="Times New Roman" w:cs="Times New Roman"/>
                <w:sz w:val="26"/>
                <w:szCs w:val="26"/>
              </w:rPr>
            </w:pPr>
            <w:r w:rsidRPr="0041589F">
              <w:rPr>
                <w:rFonts w:eastAsia="Times New Roman" w:cs="Times New Roman"/>
                <w:b/>
                <w:bCs/>
                <w:sz w:val="26"/>
                <w:szCs w:val="26"/>
                <w:lang w:val="vi-VN"/>
              </w:rPr>
              <w:t>1. Bảng điểm Metavir</w:t>
            </w:r>
          </w:p>
        </w:tc>
        <w:tc>
          <w:tcPr>
            <w:tcW w:w="2160" w:type="dxa"/>
            <w:noWrap/>
            <w:vAlign w:val="bottom"/>
            <w:hideMark/>
          </w:tcPr>
          <w:p w14:paraId="36E2705A" w14:textId="77777777" w:rsidR="0041589F" w:rsidRPr="0041589F" w:rsidRDefault="0041589F" w:rsidP="0041589F">
            <w:pPr>
              <w:spacing w:after="0" w:line="360" w:lineRule="auto"/>
              <w:jc w:val="both"/>
              <w:rPr>
                <w:rFonts w:eastAsia="Times New Roman" w:cs="Times New Roman"/>
                <w:sz w:val="26"/>
                <w:szCs w:val="26"/>
              </w:rPr>
            </w:pPr>
            <w:r w:rsidRPr="0041589F">
              <w:rPr>
                <w:rFonts w:eastAsia="Times New Roman" w:cs="Times New Roman"/>
                <w:b/>
                <w:bCs/>
                <w:sz w:val="26"/>
                <w:szCs w:val="26"/>
                <w:lang w:val="vi-VN"/>
              </w:rPr>
              <w:t>2. FibroScan</w:t>
            </w:r>
          </w:p>
        </w:tc>
      </w:tr>
      <w:tr w:rsidR="0041589F" w:rsidRPr="0041589F" w14:paraId="309A5DCA" w14:textId="77777777" w:rsidTr="00977F25">
        <w:trPr>
          <w:tblCellSpacing w:w="0" w:type="dxa"/>
        </w:trPr>
        <w:tc>
          <w:tcPr>
            <w:tcW w:w="5170" w:type="dxa"/>
            <w:noWrap/>
            <w:vAlign w:val="bottom"/>
            <w:hideMark/>
          </w:tcPr>
          <w:p w14:paraId="30948B95" w14:textId="77777777" w:rsidR="0041589F" w:rsidRPr="0041589F" w:rsidRDefault="0041589F" w:rsidP="0041589F">
            <w:pPr>
              <w:spacing w:after="0" w:line="360" w:lineRule="auto"/>
              <w:jc w:val="both"/>
              <w:rPr>
                <w:rFonts w:eastAsia="Times New Roman" w:cs="Times New Roman"/>
                <w:sz w:val="26"/>
                <w:szCs w:val="26"/>
              </w:rPr>
            </w:pPr>
            <w:r w:rsidRPr="0041589F">
              <w:rPr>
                <w:rFonts w:eastAsia="Times New Roman" w:cs="Times New Roman"/>
                <w:sz w:val="26"/>
                <w:szCs w:val="26"/>
                <w:lang w:val="vi-VN"/>
              </w:rPr>
              <w:t>F0-Không xơ hóa.</w:t>
            </w:r>
          </w:p>
        </w:tc>
        <w:tc>
          <w:tcPr>
            <w:tcW w:w="2160" w:type="dxa"/>
            <w:noWrap/>
            <w:vAlign w:val="bottom"/>
            <w:hideMark/>
          </w:tcPr>
          <w:p w14:paraId="4DBB96F0" w14:textId="77777777" w:rsidR="0041589F" w:rsidRPr="0041589F" w:rsidRDefault="0041589F" w:rsidP="0041589F">
            <w:pPr>
              <w:spacing w:after="0" w:line="360" w:lineRule="auto"/>
              <w:jc w:val="both"/>
              <w:rPr>
                <w:rFonts w:eastAsia="Times New Roman" w:cs="Times New Roman"/>
                <w:sz w:val="26"/>
                <w:szCs w:val="26"/>
              </w:rPr>
            </w:pPr>
            <w:r w:rsidRPr="0041589F">
              <w:rPr>
                <w:rFonts w:eastAsia="Times New Roman" w:cs="Times New Roman"/>
                <w:sz w:val="26"/>
                <w:szCs w:val="26"/>
                <w:lang w:val="vi-VN"/>
              </w:rPr>
              <w:t>F0: 1-5 kPa</w:t>
            </w:r>
          </w:p>
        </w:tc>
      </w:tr>
      <w:tr w:rsidR="0041589F" w:rsidRPr="0041589F" w14:paraId="576CF6AE" w14:textId="77777777" w:rsidTr="00977F25">
        <w:trPr>
          <w:tblCellSpacing w:w="0" w:type="dxa"/>
        </w:trPr>
        <w:tc>
          <w:tcPr>
            <w:tcW w:w="5170" w:type="dxa"/>
            <w:noWrap/>
            <w:vAlign w:val="bottom"/>
            <w:hideMark/>
          </w:tcPr>
          <w:p w14:paraId="2D0CD7BD" w14:textId="77777777" w:rsidR="0041589F" w:rsidRPr="0041589F" w:rsidRDefault="0041589F" w:rsidP="0041589F">
            <w:pPr>
              <w:spacing w:after="0" w:line="360" w:lineRule="auto"/>
              <w:jc w:val="both"/>
              <w:rPr>
                <w:rFonts w:eastAsia="Times New Roman" w:cs="Times New Roman"/>
                <w:sz w:val="26"/>
                <w:szCs w:val="26"/>
              </w:rPr>
            </w:pPr>
            <w:r w:rsidRPr="0041589F">
              <w:rPr>
                <w:rFonts w:eastAsia="Times New Roman" w:cs="Times New Roman"/>
                <w:sz w:val="26"/>
                <w:szCs w:val="26"/>
                <w:lang w:val="vi-VN"/>
              </w:rPr>
              <w:t>F1-Xơ hóa khoảng cửa không có vách ngăn</w:t>
            </w:r>
          </w:p>
        </w:tc>
        <w:tc>
          <w:tcPr>
            <w:tcW w:w="2160" w:type="dxa"/>
            <w:noWrap/>
            <w:vAlign w:val="bottom"/>
            <w:hideMark/>
          </w:tcPr>
          <w:p w14:paraId="60BD40D4" w14:textId="77777777" w:rsidR="0041589F" w:rsidRPr="0041589F" w:rsidRDefault="0041589F" w:rsidP="0041589F">
            <w:pPr>
              <w:spacing w:after="0" w:line="360" w:lineRule="auto"/>
              <w:jc w:val="both"/>
              <w:rPr>
                <w:rFonts w:eastAsia="Times New Roman" w:cs="Times New Roman"/>
                <w:sz w:val="26"/>
                <w:szCs w:val="26"/>
              </w:rPr>
            </w:pPr>
            <w:r w:rsidRPr="0041589F">
              <w:rPr>
                <w:rFonts w:eastAsia="Times New Roman" w:cs="Times New Roman"/>
                <w:sz w:val="26"/>
                <w:szCs w:val="26"/>
                <w:lang w:val="vi-VN"/>
              </w:rPr>
              <w:t>F1: 5-7 kPa</w:t>
            </w:r>
          </w:p>
        </w:tc>
      </w:tr>
      <w:tr w:rsidR="0041589F" w:rsidRPr="0041589F" w14:paraId="24B54E5C" w14:textId="77777777" w:rsidTr="00977F25">
        <w:trPr>
          <w:tblCellSpacing w:w="0" w:type="dxa"/>
        </w:trPr>
        <w:tc>
          <w:tcPr>
            <w:tcW w:w="5170" w:type="dxa"/>
            <w:noWrap/>
            <w:vAlign w:val="bottom"/>
            <w:hideMark/>
          </w:tcPr>
          <w:p w14:paraId="0A40601C" w14:textId="77777777" w:rsidR="0041589F" w:rsidRPr="0041589F" w:rsidRDefault="0041589F" w:rsidP="0041589F">
            <w:pPr>
              <w:spacing w:after="0" w:line="360" w:lineRule="auto"/>
              <w:jc w:val="both"/>
              <w:rPr>
                <w:rFonts w:eastAsia="Times New Roman" w:cs="Times New Roman"/>
                <w:sz w:val="26"/>
                <w:szCs w:val="26"/>
              </w:rPr>
            </w:pPr>
            <w:r w:rsidRPr="0041589F">
              <w:rPr>
                <w:rFonts w:eastAsia="Times New Roman" w:cs="Times New Roman"/>
                <w:sz w:val="26"/>
                <w:szCs w:val="26"/>
                <w:lang w:val="vi-VN"/>
              </w:rPr>
              <w:t>F2-Xơ hóa khoảng cửa với vài vách ngăn</w:t>
            </w:r>
          </w:p>
        </w:tc>
        <w:tc>
          <w:tcPr>
            <w:tcW w:w="2160" w:type="dxa"/>
            <w:noWrap/>
            <w:vAlign w:val="bottom"/>
            <w:hideMark/>
          </w:tcPr>
          <w:p w14:paraId="62B3BF0D" w14:textId="77777777" w:rsidR="0041589F" w:rsidRPr="0041589F" w:rsidRDefault="0041589F" w:rsidP="0041589F">
            <w:pPr>
              <w:spacing w:after="0" w:line="360" w:lineRule="auto"/>
              <w:jc w:val="both"/>
              <w:rPr>
                <w:rFonts w:eastAsia="Times New Roman" w:cs="Times New Roman"/>
                <w:sz w:val="26"/>
                <w:szCs w:val="26"/>
              </w:rPr>
            </w:pPr>
            <w:r w:rsidRPr="0041589F">
              <w:rPr>
                <w:rFonts w:eastAsia="Times New Roman" w:cs="Times New Roman"/>
                <w:sz w:val="26"/>
                <w:szCs w:val="26"/>
                <w:lang w:val="vi-VN"/>
              </w:rPr>
              <w:t>F2: 7,1-9,5 kPa</w:t>
            </w:r>
          </w:p>
        </w:tc>
      </w:tr>
      <w:tr w:rsidR="0041589F" w:rsidRPr="0041589F" w14:paraId="5A146CC0" w14:textId="77777777" w:rsidTr="00977F25">
        <w:trPr>
          <w:tblCellSpacing w:w="0" w:type="dxa"/>
        </w:trPr>
        <w:tc>
          <w:tcPr>
            <w:tcW w:w="5170" w:type="dxa"/>
            <w:noWrap/>
            <w:vAlign w:val="bottom"/>
            <w:hideMark/>
          </w:tcPr>
          <w:p w14:paraId="5A8BE3D5" w14:textId="77777777" w:rsidR="0041589F" w:rsidRPr="0041589F" w:rsidRDefault="0041589F" w:rsidP="0041589F">
            <w:pPr>
              <w:spacing w:after="0" w:line="360" w:lineRule="auto"/>
              <w:jc w:val="both"/>
              <w:rPr>
                <w:rFonts w:eastAsia="Times New Roman" w:cs="Times New Roman"/>
                <w:sz w:val="26"/>
                <w:szCs w:val="26"/>
              </w:rPr>
            </w:pPr>
            <w:r w:rsidRPr="0041589F">
              <w:rPr>
                <w:rFonts w:eastAsia="Times New Roman" w:cs="Times New Roman"/>
                <w:sz w:val="26"/>
                <w:szCs w:val="26"/>
                <w:lang w:val="vi-VN"/>
              </w:rPr>
              <w:t>F3-Nhiều vách ngăn nhưng chưa có xơ gan</w:t>
            </w:r>
          </w:p>
        </w:tc>
        <w:tc>
          <w:tcPr>
            <w:tcW w:w="2160" w:type="dxa"/>
            <w:noWrap/>
            <w:vAlign w:val="bottom"/>
            <w:hideMark/>
          </w:tcPr>
          <w:p w14:paraId="43B03600" w14:textId="77777777" w:rsidR="0041589F" w:rsidRPr="0041589F" w:rsidRDefault="0041589F" w:rsidP="0041589F">
            <w:pPr>
              <w:spacing w:after="0" w:line="360" w:lineRule="auto"/>
              <w:jc w:val="both"/>
              <w:rPr>
                <w:rFonts w:eastAsia="Times New Roman" w:cs="Times New Roman"/>
                <w:sz w:val="26"/>
                <w:szCs w:val="26"/>
              </w:rPr>
            </w:pPr>
            <w:r w:rsidRPr="0041589F">
              <w:rPr>
                <w:rFonts w:eastAsia="Times New Roman" w:cs="Times New Roman"/>
                <w:sz w:val="26"/>
                <w:szCs w:val="26"/>
                <w:lang w:val="vi-VN"/>
              </w:rPr>
              <w:t>F3: 9,6-12,5 kPa</w:t>
            </w:r>
          </w:p>
        </w:tc>
      </w:tr>
      <w:tr w:rsidR="0041589F" w:rsidRPr="0041589F" w14:paraId="084A2CCB" w14:textId="77777777" w:rsidTr="00977F25">
        <w:trPr>
          <w:tblCellSpacing w:w="0" w:type="dxa"/>
        </w:trPr>
        <w:tc>
          <w:tcPr>
            <w:tcW w:w="5170" w:type="dxa"/>
            <w:noWrap/>
            <w:vAlign w:val="bottom"/>
            <w:hideMark/>
          </w:tcPr>
          <w:p w14:paraId="5C9CD7EB" w14:textId="77777777" w:rsidR="0041589F" w:rsidRPr="0041589F" w:rsidRDefault="0041589F" w:rsidP="0041589F">
            <w:pPr>
              <w:spacing w:after="0" w:line="360" w:lineRule="auto"/>
              <w:jc w:val="both"/>
              <w:rPr>
                <w:rFonts w:eastAsia="Times New Roman" w:cs="Times New Roman"/>
                <w:sz w:val="26"/>
                <w:szCs w:val="26"/>
              </w:rPr>
            </w:pPr>
            <w:r w:rsidRPr="0041589F">
              <w:rPr>
                <w:rFonts w:eastAsia="Times New Roman" w:cs="Times New Roman"/>
                <w:sz w:val="26"/>
                <w:szCs w:val="26"/>
                <w:lang w:val="vi-VN"/>
              </w:rPr>
              <w:t>F4-</w:t>
            </w:r>
            <w:r w:rsidRPr="0041589F">
              <w:rPr>
                <w:rFonts w:eastAsia="Times New Roman" w:cs="Times New Roman"/>
                <w:sz w:val="26"/>
                <w:szCs w:val="26"/>
              </w:rPr>
              <w:t> x</w:t>
            </w:r>
            <w:r w:rsidRPr="0041589F">
              <w:rPr>
                <w:rFonts w:eastAsia="Times New Roman" w:cs="Times New Roman"/>
                <w:sz w:val="26"/>
                <w:szCs w:val="26"/>
                <w:lang w:val="vi-VN"/>
              </w:rPr>
              <w:t>ơ gan.</w:t>
            </w:r>
          </w:p>
        </w:tc>
        <w:tc>
          <w:tcPr>
            <w:tcW w:w="2160" w:type="dxa"/>
            <w:noWrap/>
            <w:vAlign w:val="bottom"/>
            <w:hideMark/>
          </w:tcPr>
          <w:p w14:paraId="081427DE" w14:textId="77777777" w:rsidR="0041589F" w:rsidRPr="0041589F" w:rsidRDefault="0041589F" w:rsidP="0041589F">
            <w:pPr>
              <w:spacing w:after="0" w:line="360" w:lineRule="auto"/>
              <w:jc w:val="both"/>
              <w:rPr>
                <w:rFonts w:eastAsia="Times New Roman" w:cs="Times New Roman"/>
                <w:sz w:val="26"/>
                <w:szCs w:val="26"/>
              </w:rPr>
            </w:pPr>
            <w:r w:rsidRPr="0041589F">
              <w:rPr>
                <w:rFonts w:eastAsia="Times New Roman" w:cs="Times New Roman"/>
                <w:sz w:val="26"/>
                <w:szCs w:val="26"/>
                <w:lang w:val="vi-VN"/>
              </w:rPr>
              <w:t>F4: &gt;12,5 kPa</w:t>
            </w:r>
          </w:p>
        </w:tc>
      </w:tr>
    </w:tbl>
    <w:p w14:paraId="20A5239E" w14:textId="77777777" w:rsidR="0041589F" w:rsidRPr="0041589F" w:rsidRDefault="0041589F" w:rsidP="0041589F">
      <w:pPr>
        <w:shd w:val="clear" w:color="auto" w:fill="FFFFFF"/>
        <w:spacing w:after="0" w:line="360" w:lineRule="auto"/>
        <w:jc w:val="both"/>
        <w:rPr>
          <w:rFonts w:eastAsia="Times New Roman" w:cs="Times New Roman"/>
          <w:sz w:val="26"/>
          <w:szCs w:val="26"/>
        </w:rPr>
      </w:pPr>
      <w:r w:rsidRPr="0041589F">
        <w:rPr>
          <w:rFonts w:eastAsia="Times New Roman" w:cs="Times New Roman"/>
          <w:b/>
          <w:bCs/>
          <w:sz w:val="26"/>
          <w:szCs w:val="26"/>
          <w:lang w:val="vi-VN"/>
        </w:rPr>
        <w:t>3. APR</w:t>
      </w:r>
      <w:r w:rsidRPr="0041589F">
        <w:rPr>
          <w:rFonts w:eastAsia="Times New Roman" w:cs="Times New Roman"/>
          <w:b/>
          <w:bCs/>
          <w:sz w:val="26"/>
          <w:szCs w:val="26"/>
        </w:rPr>
        <w:t>I</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948"/>
        <w:gridCol w:w="720"/>
        <w:gridCol w:w="5874"/>
      </w:tblGrid>
      <w:tr w:rsidR="0041589F" w:rsidRPr="0041589F" w14:paraId="6F0E6263" w14:textId="77777777" w:rsidTr="00977F25">
        <w:trPr>
          <w:trHeight w:val="720"/>
          <w:tblCellSpacing w:w="0" w:type="dxa"/>
          <w:jc w:val="center"/>
        </w:trPr>
        <w:tc>
          <w:tcPr>
            <w:tcW w:w="948" w:type="dxa"/>
            <w:vMerge w:val="restart"/>
            <w:tcMar>
              <w:top w:w="0" w:type="dxa"/>
              <w:left w:w="108" w:type="dxa"/>
              <w:bottom w:w="0" w:type="dxa"/>
              <w:right w:w="108" w:type="dxa"/>
            </w:tcMar>
            <w:vAlign w:val="center"/>
            <w:hideMark/>
          </w:tcPr>
          <w:p w14:paraId="7A541CE4" w14:textId="77777777" w:rsidR="0041589F" w:rsidRPr="0041589F" w:rsidRDefault="0041589F" w:rsidP="0041589F">
            <w:pPr>
              <w:spacing w:after="0" w:line="360" w:lineRule="auto"/>
              <w:jc w:val="both"/>
              <w:rPr>
                <w:rFonts w:eastAsia="Times New Roman" w:cs="Times New Roman"/>
                <w:sz w:val="26"/>
                <w:szCs w:val="26"/>
              </w:rPr>
            </w:pPr>
          </w:p>
          <w:p w14:paraId="07E55563" w14:textId="77777777" w:rsidR="0041589F" w:rsidRPr="0041589F" w:rsidRDefault="0041589F" w:rsidP="0041589F">
            <w:pPr>
              <w:spacing w:after="0" w:line="360" w:lineRule="auto"/>
              <w:jc w:val="both"/>
              <w:rPr>
                <w:rFonts w:eastAsia="Times New Roman" w:cs="Times New Roman"/>
                <w:sz w:val="26"/>
                <w:szCs w:val="26"/>
              </w:rPr>
            </w:pPr>
            <w:r w:rsidRPr="0041589F">
              <w:rPr>
                <w:rFonts w:eastAsia="Times New Roman" w:cs="Times New Roman"/>
                <w:sz w:val="26"/>
                <w:szCs w:val="26"/>
                <w:lang w:val="vi-VN"/>
              </w:rPr>
              <w:t>APRI</w:t>
            </w:r>
          </w:p>
        </w:tc>
        <w:tc>
          <w:tcPr>
            <w:tcW w:w="720" w:type="dxa"/>
            <w:vMerge w:val="restart"/>
            <w:tcMar>
              <w:top w:w="0" w:type="dxa"/>
              <w:left w:w="108" w:type="dxa"/>
              <w:bottom w:w="0" w:type="dxa"/>
              <w:right w:w="108" w:type="dxa"/>
            </w:tcMar>
            <w:vAlign w:val="center"/>
            <w:hideMark/>
          </w:tcPr>
          <w:p w14:paraId="04096281" w14:textId="77777777" w:rsidR="0041589F" w:rsidRPr="0041589F" w:rsidRDefault="0041589F" w:rsidP="0041589F">
            <w:pPr>
              <w:spacing w:after="0" w:line="360" w:lineRule="auto"/>
              <w:jc w:val="both"/>
              <w:rPr>
                <w:rFonts w:eastAsia="Times New Roman" w:cs="Times New Roman"/>
                <w:sz w:val="26"/>
                <w:szCs w:val="26"/>
              </w:rPr>
            </w:pPr>
          </w:p>
          <w:p w14:paraId="7714906E" w14:textId="77777777" w:rsidR="0041589F" w:rsidRPr="0041589F" w:rsidRDefault="0041589F" w:rsidP="0041589F">
            <w:pPr>
              <w:spacing w:after="0" w:line="360" w:lineRule="auto"/>
              <w:jc w:val="both"/>
              <w:rPr>
                <w:rFonts w:eastAsia="Times New Roman" w:cs="Times New Roman"/>
                <w:sz w:val="26"/>
                <w:szCs w:val="26"/>
              </w:rPr>
            </w:pPr>
            <w:r w:rsidRPr="0041589F">
              <w:rPr>
                <w:rFonts w:eastAsia="Times New Roman" w:cs="Times New Roman"/>
                <w:sz w:val="26"/>
                <w:szCs w:val="26"/>
                <w:lang w:val="vi-VN"/>
              </w:rPr>
              <w:t>=</w:t>
            </w:r>
          </w:p>
        </w:tc>
        <w:tc>
          <w:tcPr>
            <w:tcW w:w="5874" w:type="dxa"/>
            <w:tcBorders>
              <w:top w:val="nil"/>
              <w:left w:val="nil"/>
              <w:bottom w:val="single" w:sz="8" w:space="0" w:color="auto"/>
              <w:right w:val="nil"/>
            </w:tcBorders>
            <w:tcMar>
              <w:top w:w="0" w:type="dxa"/>
              <w:left w:w="108" w:type="dxa"/>
              <w:bottom w:w="0" w:type="dxa"/>
              <w:right w:w="108" w:type="dxa"/>
            </w:tcMar>
            <w:vAlign w:val="center"/>
            <w:hideMark/>
          </w:tcPr>
          <w:p w14:paraId="6AF5B42F"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AST của bệnh nhân </w:t>
            </w:r>
            <w:r w:rsidRPr="0041589F">
              <w:rPr>
                <w:rFonts w:eastAsia="Times New Roman" w:cs="Times New Roman"/>
                <w:sz w:val="26"/>
                <w:szCs w:val="26"/>
              </w:rPr>
              <w:t>x 100 </w:t>
            </w:r>
            <w:r w:rsidRPr="0041589F">
              <w:rPr>
                <w:rFonts w:eastAsia="Times New Roman" w:cs="Times New Roman"/>
                <w:sz w:val="26"/>
                <w:szCs w:val="26"/>
              </w:rPr>
              <w:br/>
            </w:r>
            <w:r w:rsidRPr="0041589F">
              <w:rPr>
                <w:rFonts w:eastAsia="Times New Roman" w:cs="Times New Roman"/>
                <w:sz w:val="26"/>
                <w:szCs w:val="26"/>
                <w:lang w:val="vi-VN"/>
              </w:rPr>
              <w:t>/AST giới hạn trên mức bình thường theo phòng XN</w:t>
            </w:r>
          </w:p>
        </w:tc>
      </w:tr>
      <w:tr w:rsidR="0041589F" w:rsidRPr="0041589F" w14:paraId="4BC4BF4A" w14:textId="77777777" w:rsidTr="00977F25">
        <w:trPr>
          <w:tblCellSpacing w:w="0" w:type="dxa"/>
          <w:jc w:val="center"/>
        </w:trPr>
        <w:tc>
          <w:tcPr>
            <w:tcW w:w="948" w:type="dxa"/>
            <w:vMerge/>
            <w:vAlign w:val="center"/>
            <w:hideMark/>
          </w:tcPr>
          <w:p w14:paraId="15E15EC9" w14:textId="77777777" w:rsidR="0041589F" w:rsidRPr="0041589F" w:rsidRDefault="0041589F" w:rsidP="0041589F">
            <w:pPr>
              <w:spacing w:after="0" w:line="360" w:lineRule="auto"/>
              <w:jc w:val="both"/>
              <w:rPr>
                <w:rFonts w:eastAsia="Times New Roman" w:cs="Times New Roman"/>
                <w:sz w:val="26"/>
                <w:szCs w:val="26"/>
              </w:rPr>
            </w:pPr>
          </w:p>
        </w:tc>
        <w:tc>
          <w:tcPr>
            <w:tcW w:w="720" w:type="dxa"/>
            <w:vMerge/>
            <w:vAlign w:val="center"/>
            <w:hideMark/>
          </w:tcPr>
          <w:p w14:paraId="01FE1160" w14:textId="77777777" w:rsidR="0041589F" w:rsidRPr="0041589F" w:rsidRDefault="0041589F" w:rsidP="0041589F">
            <w:pPr>
              <w:spacing w:after="0" w:line="360" w:lineRule="auto"/>
              <w:jc w:val="both"/>
              <w:rPr>
                <w:rFonts w:eastAsia="Times New Roman" w:cs="Times New Roman"/>
                <w:sz w:val="26"/>
                <w:szCs w:val="26"/>
              </w:rPr>
            </w:pPr>
          </w:p>
        </w:tc>
        <w:tc>
          <w:tcPr>
            <w:tcW w:w="5874" w:type="dxa"/>
            <w:tcBorders>
              <w:top w:val="nil"/>
              <w:left w:val="nil"/>
              <w:bottom w:val="nil"/>
              <w:right w:val="nil"/>
            </w:tcBorders>
            <w:tcMar>
              <w:top w:w="0" w:type="dxa"/>
              <w:left w:w="108" w:type="dxa"/>
              <w:bottom w:w="0" w:type="dxa"/>
              <w:right w:w="108" w:type="dxa"/>
            </w:tcMar>
            <w:vAlign w:val="center"/>
            <w:hideMark/>
          </w:tcPr>
          <w:p w14:paraId="0AED46E0"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Ti</w:t>
            </w:r>
            <w:r w:rsidRPr="0041589F">
              <w:rPr>
                <w:rFonts w:eastAsia="Times New Roman" w:cs="Times New Roman"/>
                <w:sz w:val="26"/>
                <w:szCs w:val="26"/>
              </w:rPr>
              <w:t>ể</w:t>
            </w:r>
            <w:r w:rsidRPr="0041589F">
              <w:rPr>
                <w:rFonts w:eastAsia="Times New Roman" w:cs="Times New Roman"/>
                <w:sz w:val="26"/>
                <w:szCs w:val="26"/>
                <w:lang w:val="vi-VN"/>
              </w:rPr>
              <w:t>u c</w:t>
            </w:r>
            <w:r w:rsidRPr="0041589F">
              <w:rPr>
                <w:rFonts w:eastAsia="Times New Roman" w:cs="Times New Roman"/>
                <w:sz w:val="26"/>
                <w:szCs w:val="26"/>
              </w:rPr>
              <w:t>ầ</w:t>
            </w:r>
            <w:r w:rsidRPr="0041589F">
              <w:rPr>
                <w:rFonts w:eastAsia="Times New Roman" w:cs="Times New Roman"/>
                <w:sz w:val="26"/>
                <w:szCs w:val="26"/>
                <w:lang w:val="vi-VN"/>
              </w:rPr>
              <w:t>u (G/L)</w:t>
            </w:r>
          </w:p>
        </w:tc>
      </w:tr>
    </w:tbl>
    <w:p w14:paraId="55EB6864" w14:textId="77777777" w:rsidR="0041589F" w:rsidRPr="0041589F" w:rsidRDefault="0041589F" w:rsidP="0041589F">
      <w:pPr>
        <w:shd w:val="clear" w:color="auto" w:fill="FFFFFF"/>
        <w:spacing w:after="0" w:line="360" w:lineRule="auto"/>
        <w:jc w:val="both"/>
        <w:rPr>
          <w:rFonts w:eastAsia="Times New Roman" w:cs="Times New Roman"/>
          <w:sz w:val="26"/>
          <w:szCs w:val="26"/>
        </w:rPr>
      </w:pPr>
      <w:r w:rsidRPr="0041589F">
        <w:rPr>
          <w:rFonts w:eastAsia="Times New Roman" w:cs="Times New Roman"/>
          <w:sz w:val="26"/>
          <w:szCs w:val="26"/>
          <w:lang w:val="vi-VN"/>
        </w:rPr>
        <w:t>APRI &lt; 0,5</w:t>
      </w:r>
      <w:r w:rsidRPr="0041589F">
        <w:rPr>
          <w:rFonts w:eastAsia="Times New Roman" w:cs="Times New Roman"/>
          <w:sz w:val="26"/>
          <w:szCs w:val="26"/>
        </w:rPr>
        <w:t>        : F0-F1</w:t>
      </w:r>
    </w:p>
    <w:p w14:paraId="4310B22C" w14:textId="77777777" w:rsidR="0041589F" w:rsidRPr="0041589F" w:rsidRDefault="0041589F" w:rsidP="0041589F">
      <w:pPr>
        <w:shd w:val="clear" w:color="auto" w:fill="FFFFFF"/>
        <w:spacing w:after="0" w:line="360" w:lineRule="auto"/>
        <w:jc w:val="both"/>
        <w:rPr>
          <w:rFonts w:eastAsia="Times New Roman" w:cs="Times New Roman"/>
          <w:sz w:val="26"/>
          <w:szCs w:val="26"/>
        </w:rPr>
      </w:pPr>
      <w:r w:rsidRPr="0041589F">
        <w:rPr>
          <w:rFonts w:eastAsia="Times New Roman" w:cs="Times New Roman"/>
          <w:sz w:val="26"/>
          <w:szCs w:val="26"/>
          <w:lang w:val="vi-VN"/>
        </w:rPr>
        <w:t>APRI 0,5 - 1,0</w:t>
      </w:r>
      <w:r w:rsidRPr="0041589F">
        <w:rPr>
          <w:rFonts w:eastAsia="Times New Roman" w:cs="Times New Roman"/>
          <w:sz w:val="26"/>
          <w:szCs w:val="26"/>
        </w:rPr>
        <w:t>    : F2</w:t>
      </w:r>
    </w:p>
    <w:p w14:paraId="729026C3" w14:textId="77777777" w:rsidR="0041589F" w:rsidRPr="0041589F" w:rsidRDefault="0041589F" w:rsidP="0041589F">
      <w:pPr>
        <w:shd w:val="clear" w:color="auto" w:fill="FFFFFF"/>
        <w:spacing w:after="0" w:line="360" w:lineRule="auto"/>
        <w:jc w:val="both"/>
        <w:rPr>
          <w:rFonts w:eastAsia="Times New Roman" w:cs="Times New Roman"/>
          <w:sz w:val="26"/>
          <w:szCs w:val="26"/>
        </w:rPr>
      </w:pPr>
      <w:r w:rsidRPr="0041589F">
        <w:rPr>
          <w:rFonts w:eastAsia="Times New Roman" w:cs="Times New Roman"/>
          <w:sz w:val="26"/>
          <w:szCs w:val="26"/>
          <w:lang w:val="vi-VN"/>
        </w:rPr>
        <w:t>APRI 1,0 - 2</w:t>
      </w:r>
      <w:r w:rsidRPr="0041589F">
        <w:rPr>
          <w:rFonts w:eastAsia="Times New Roman" w:cs="Times New Roman"/>
          <w:sz w:val="26"/>
          <w:szCs w:val="26"/>
        </w:rPr>
        <w:t>      : F3</w:t>
      </w:r>
    </w:p>
    <w:p w14:paraId="1F2BEC72" w14:textId="77777777" w:rsidR="0041589F" w:rsidRPr="0041589F" w:rsidRDefault="0041589F" w:rsidP="0041589F">
      <w:pPr>
        <w:shd w:val="clear" w:color="auto" w:fill="FFFFFF"/>
        <w:spacing w:after="0" w:line="360" w:lineRule="auto"/>
        <w:jc w:val="both"/>
        <w:rPr>
          <w:rFonts w:eastAsia="Times New Roman" w:cs="Times New Roman"/>
          <w:sz w:val="26"/>
          <w:szCs w:val="26"/>
        </w:rPr>
      </w:pPr>
      <w:r w:rsidRPr="0041589F">
        <w:rPr>
          <w:rFonts w:eastAsia="Times New Roman" w:cs="Times New Roman"/>
          <w:sz w:val="26"/>
          <w:szCs w:val="26"/>
          <w:lang w:val="vi-VN"/>
        </w:rPr>
        <w:t>APRI &gt;2</w:t>
      </w:r>
      <w:r w:rsidRPr="0041589F">
        <w:rPr>
          <w:rFonts w:eastAsia="Times New Roman" w:cs="Times New Roman"/>
          <w:sz w:val="26"/>
          <w:szCs w:val="26"/>
        </w:rPr>
        <w:t>            </w:t>
      </w:r>
      <w:r w:rsidRPr="0041589F">
        <w:rPr>
          <w:rFonts w:eastAsia="Times New Roman" w:cs="Times New Roman"/>
          <w:sz w:val="26"/>
          <w:szCs w:val="26"/>
          <w:lang w:val="vi-VN"/>
        </w:rPr>
        <w:t>: F4</w:t>
      </w:r>
    </w:p>
    <w:p w14:paraId="731A9093" w14:textId="77777777" w:rsidR="0041589F" w:rsidRPr="0041589F" w:rsidRDefault="0041589F" w:rsidP="0041589F">
      <w:pPr>
        <w:shd w:val="clear" w:color="auto" w:fill="FFFFFF"/>
        <w:spacing w:after="0" w:line="360" w:lineRule="auto"/>
        <w:jc w:val="both"/>
        <w:rPr>
          <w:rFonts w:eastAsia="Times New Roman" w:cs="Times New Roman"/>
          <w:sz w:val="26"/>
          <w:szCs w:val="26"/>
        </w:rPr>
      </w:pPr>
      <w:r w:rsidRPr="0041589F">
        <w:rPr>
          <w:rFonts w:eastAsia="Times New Roman" w:cs="Times New Roman"/>
          <w:sz w:val="26"/>
          <w:szCs w:val="26"/>
          <w:lang w:val="vi-VN"/>
        </w:rPr>
        <w:t>(AST giới hạn trên mức bình thườn</w:t>
      </w:r>
      <w:r w:rsidRPr="0041589F">
        <w:rPr>
          <w:rFonts w:eastAsia="Times New Roman" w:cs="Times New Roman"/>
          <w:sz w:val="26"/>
          <w:szCs w:val="26"/>
        </w:rPr>
        <w:t>g</w:t>
      </w:r>
      <w:r w:rsidRPr="0041589F">
        <w:rPr>
          <w:rFonts w:eastAsia="Times New Roman" w:cs="Times New Roman"/>
          <w:sz w:val="26"/>
          <w:szCs w:val="26"/>
          <w:lang w:val="vi-VN"/>
        </w:rPr>
        <w:t> theo phòng XN: thường b</w:t>
      </w:r>
      <w:r w:rsidRPr="0041589F">
        <w:rPr>
          <w:rFonts w:eastAsia="Times New Roman" w:cs="Times New Roman"/>
          <w:sz w:val="26"/>
          <w:szCs w:val="26"/>
        </w:rPr>
        <w:t>ằ</w:t>
      </w:r>
      <w:r w:rsidRPr="0041589F">
        <w:rPr>
          <w:rFonts w:eastAsia="Times New Roman" w:cs="Times New Roman"/>
          <w:sz w:val="26"/>
          <w:szCs w:val="26"/>
          <w:lang w:val="vi-VN"/>
        </w:rPr>
        <w:t>ng 40 UI/L)</w:t>
      </w:r>
    </w:p>
    <w:p w14:paraId="5D295C53" w14:textId="77777777" w:rsidR="0041589F" w:rsidRPr="0041589F" w:rsidRDefault="0041589F" w:rsidP="0041589F">
      <w:pPr>
        <w:shd w:val="clear" w:color="auto" w:fill="FFFFFF"/>
        <w:spacing w:after="0" w:line="360" w:lineRule="auto"/>
        <w:jc w:val="both"/>
        <w:rPr>
          <w:rFonts w:eastAsia="Times New Roman" w:cs="Times New Roman"/>
          <w:sz w:val="26"/>
          <w:szCs w:val="26"/>
        </w:rPr>
      </w:pPr>
      <w:r w:rsidRPr="0041589F">
        <w:rPr>
          <w:rFonts w:eastAsia="Times New Roman" w:cs="Times New Roman"/>
          <w:b/>
          <w:bCs/>
          <w:sz w:val="26"/>
          <w:szCs w:val="26"/>
          <w:lang w:val="vi-VN"/>
        </w:rPr>
        <w:lastRenderedPageBreak/>
        <w:t>4. FIB-4 (Fibrosis -4)</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948"/>
        <w:gridCol w:w="720"/>
        <w:gridCol w:w="3624"/>
      </w:tblGrid>
      <w:tr w:rsidR="0041589F" w:rsidRPr="0041589F" w14:paraId="4261D1E5" w14:textId="77777777" w:rsidTr="00977F25">
        <w:trPr>
          <w:tblCellSpacing w:w="0" w:type="dxa"/>
          <w:jc w:val="center"/>
        </w:trPr>
        <w:tc>
          <w:tcPr>
            <w:tcW w:w="948" w:type="dxa"/>
            <w:vMerge w:val="restart"/>
            <w:tcMar>
              <w:top w:w="0" w:type="dxa"/>
              <w:left w:w="108" w:type="dxa"/>
              <w:bottom w:w="0" w:type="dxa"/>
              <w:right w:w="108" w:type="dxa"/>
            </w:tcMar>
            <w:vAlign w:val="center"/>
            <w:hideMark/>
          </w:tcPr>
          <w:p w14:paraId="16C7BEFC"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FlB-4</w:t>
            </w:r>
          </w:p>
        </w:tc>
        <w:tc>
          <w:tcPr>
            <w:tcW w:w="720" w:type="dxa"/>
            <w:vMerge w:val="restart"/>
            <w:tcMar>
              <w:top w:w="0" w:type="dxa"/>
              <w:left w:w="108" w:type="dxa"/>
              <w:bottom w:w="0" w:type="dxa"/>
              <w:right w:w="108" w:type="dxa"/>
            </w:tcMar>
            <w:vAlign w:val="center"/>
            <w:hideMark/>
          </w:tcPr>
          <w:p w14:paraId="07F6936E"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w:t>
            </w:r>
          </w:p>
        </w:tc>
        <w:tc>
          <w:tcPr>
            <w:tcW w:w="3624" w:type="dxa"/>
            <w:tcBorders>
              <w:top w:val="nil"/>
              <w:left w:val="nil"/>
              <w:bottom w:val="single" w:sz="8" w:space="0" w:color="auto"/>
              <w:right w:val="nil"/>
            </w:tcBorders>
            <w:tcMar>
              <w:top w:w="0" w:type="dxa"/>
              <w:left w:w="108" w:type="dxa"/>
              <w:bottom w:w="0" w:type="dxa"/>
              <w:right w:w="108" w:type="dxa"/>
            </w:tcMar>
            <w:vAlign w:val="center"/>
            <w:hideMark/>
          </w:tcPr>
          <w:p w14:paraId="19829A30"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Tuổi (năm) x ALT (U/L)</w:t>
            </w:r>
          </w:p>
        </w:tc>
      </w:tr>
      <w:tr w:rsidR="0041589F" w:rsidRPr="0041589F" w14:paraId="35D48C04" w14:textId="77777777" w:rsidTr="00977F25">
        <w:trPr>
          <w:tblCellSpacing w:w="0" w:type="dxa"/>
          <w:jc w:val="center"/>
        </w:trPr>
        <w:tc>
          <w:tcPr>
            <w:tcW w:w="948" w:type="dxa"/>
            <w:vMerge/>
            <w:vAlign w:val="center"/>
            <w:hideMark/>
          </w:tcPr>
          <w:p w14:paraId="3DBE0958" w14:textId="77777777" w:rsidR="0041589F" w:rsidRPr="0041589F" w:rsidRDefault="0041589F" w:rsidP="0041589F">
            <w:pPr>
              <w:spacing w:after="0" w:line="360" w:lineRule="auto"/>
              <w:rPr>
                <w:rFonts w:eastAsia="Times New Roman" w:cs="Times New Roman"/>
                <w:sz w:val="26"/>
                <w:szCs w:val="26"/>
              </w:rPr>
            </w:pPr>
          </w:p>
        </w:tc>
        <w:tc>
          <w:tcPr>
            <w:tcW w:w="720" w:type="dxa"/>
            <w:vMerge/>
            <w:vAlign w:val="center"/>
            <w:hideMark/>
          </w:tcPr>
          <w:p w14:paraId="3E7955ED" w14:textId="77777777" w:rsidR="0041589F" w:rsidRPr="0041589F" w:rsidRDefault="0041589F" w:rsidP="0041589F">
            <w:pPr>
              <w:spacing w:after="0" w:line="360" w:lineRule="auto"/>
              <w:rPr>
                <w:rFonts w:eastAsia="Times New Roman" w:cs="Times New Roman"/>
                <w:sz w:val="26"/>
                <w:szCs w:val="26"/>
              </w:rPr>
            </w:pPr>
          </w:p>
        </w:tc>
        <w:tc>
          <w:tcPr>
            <w:tcW w:w="3624" w:type="dxa"/>
            <w:tcBorders>
              <w:top w:val="nil"/>
              <w:left w:val="nil"/>
              <w:bottom w:val="nil"/>
              <w:right w:val="nil"/>
            </w:tcBorders>
            <w:tcMar>
              <w:top w:w="0" w:type="dxa"/>
              <w:left w:w="108" w:type="dxa"/>
              <w:bottom w:w="0" w:type="dxa"/>
              <w:right w:w="108" w:type="dxa"/>
            </w:tcMar>
            <w:vAlign w:val="center"/>
            <w:hideMark/>
          </w:tcPr>
          <w:p w14:paraId="4FE24096"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Ti</w:t>
            </w:r>
            <w:r w:rsidRPr="0041589F">
              <w:rPr>
                <w:rFonts w:eastAsia="Times New Roman" w:cs="Times New Roman"/>
                <w:sz w:val="26"/>
                <w:szCs w:val="26"/>
              </w:rPr>
              <w:t>ể</w:t>
            </w:r>
            <w:r w:rsidRPr="0041589F">
              <w:rPr>
                <w:rFonts w:eastAsia="Times New Roman" w:cs="Times New Roman"/>
                <w:sz w:val="26"/>
                <w:szCs w:val="26"/>
                <w:lang w:val="vi-VN"/>
              </w:rPr>
              <w:t>u c</w:t>
            </w:r>
            <w:r w:rsidRPr="0041589F">
              <w:rPr>
                <w:rFonts w:eastAsia="Times New Roman" w:cs="Times New Roman"/>
                <w:sz w:val="26"/>
                <w:szCs w:val="26"/>
              </w:rPr>
              <w:t>ầ</w:t>
            </w:r>
            <w:r w:rsidRPr="0041589F">
              <w:rPr>
                <w:rFonts w:eastAsia="Times New Roman" w:cs="Times New Roman"/>
                <w:sz w:val="26"/>
                <w:szCs w:val="26"/>
                <w:lang w:val="vi-VN"/>
              </w:rPr>
              <w:t>u(G/L)</w:t>
            </w:r>
            <w:r w:rsidRPr="0041589F">
              <w:rPr>
                <w:rFonts w:eastAsia="Times New Roman" w:cs="Times New Roman"/>
                <w:sz w:val="26"/>
                <w:szCs w:val="26"/>
              </w:rPr>
              <w:t> x </w:t>
            </w:r>
            <w:r w:rsidRPr="0041589F">
              <w:rPr>
                <w:rFonts w:eastAsia="Times New Roman" w:cs="Times New Roman"/>
                <w:noProof/>
                <w:sz w:val="26"/>
                <w:szCs w:val="26"/>
              </w:rPr>
              <w:drawing>
                <wp:inline distT="0" distB="0" distL="0" distR="0" wp14:anchorId="7004BADA" wp14:editId="00813CCD">
                  <wp:extent cx="870585" cy="255270"/>
                  <wp:effectExtent l="0" t="0" r="5715" b="0"/>
                  <wp:docPr id="27" name="Picture 1" descr="https://thuvienphapluat.vn/doc2htm/00322718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322718_files/image001.gif"/>
                          <pic:cNvPicPr>
                            <a:picLocks noChangeAspect="1" noChangeArrowheads="1"/>
                          </pic:cNvPicPr>
                        </pic:nvPicPr>
                        <pic:blipFill>
                          <a:blip r:embed="rId8"/>
                          <a:srcRect/>
                          <a:stretch>
                            <a:fillRect/>
                          </a:stretch>
                        </pic:blipFill>
                        <pic:spPr bwMode="auto">
                          <a:xfrm>
                            <a:off x="0" y="0"/>
                            <a:ext cx="870585" cy="255270"/>
                          </a:xfrm>
                          <a:prstGeom prst="rect">
                            <a:avLst/>
                          </a:prstGeom>
                          <a:noFill/>
                          <a:ln w="9525">
                            <a:noFill/>
                            <a:miter lim="800000"/>
                            <a:headEnd/>
                            <a:tailEnd/>
                          </a:ln>
                        </pic:spPr>
                      </pic:pic>
                    </a:graphicData>
                  </a:graphic>
                </wp:inline>
              </w:drawing>
            </w:r>
          </w:p>
        </w:tc>
      </w:tr>
    </w:tbl>
    <w:p w14:paraId="360C40E8" w14:textId="77777777" w:rsidR="0041589F" w:rsidRPr="0041589F" w:rsidRDefault="0041589F" w:rsidP="0041589F">
      <w:pPr>
        <w:shd w:val="clear" w:color="auto" w:fill="FFFFFF"/>
        <w:spacing w:after="0" w:line="360" w:lineRule="auto"/>
        <w:jc w:val="both"/>
        <w:rPr>
          <w:rFonts w:eastAsia="Times New Roman" w:cs="Times New Roman"/>
          <w:sz w:val="26"/>
          <w:szCs w:val="26"/>
        </w:rPr>
      </w:pPr>
      <w:r w:rsidRPr="0041589F">
        <w:rPr>
          <w:rFonts w:eastAsia="Times New Roman" w:cs="Times New Roman"/>
          <w:sz w:val="26"/>
          <w:szCs w:val="26"/>
          <w:lang w:val="vi-VN"/>
        </w:rPr>
        <w:t>FIB-4: &lt; 1,45</w:t>
      </w:r>
      <w:r w:rsidRPr="0041589F">
        <w:rPr>
          <w:rFonts w:eastAsia="Times New Roman" w:cs="Times New Roman"/>
          <w:sz w:val="26"/>
          <w:szCs w:val="26"/>
        </w:rPr>
        <w:t>                 </w:t>
      </w:r>
      <w:r w:rsidRPr="0041589F">
        <w:rPr>
          <w:rFonts w:eastAsia="Times New Roman" w:cs="Times New Roman"/>
          <w:sz w:val="26"/>
          <w:szCs w:val="26"/>
          <w:lang w:val="vi-VN"/>
        </w:rPr>
        <w:t>: F0-F1</w:t>
      </w:r>
    </w:p>
    <w:p w14:paraId="0F22DAC0" w14:textId="77777777" w:rsidR="0041589F" w:rsidRPr="0041589F" w:rsidRDefault="0041589F" w:rsidP="0041589F">
      <w:pPr>
        <w:shd w:val="clear" w:color="auto" w:fill="FFFFFF"/>
        <w:spacing w:after="0" w:line="360" w:lineRule="auto"/>
        <w:jc w:val="both"/>
        <w:rPr>
          <w:rFonts w:eastAsia="Times New Roman" w:cs="Times New Roman"/>
          <w:sz w:val="26"/>
          <w:szCs w:val="26"/>
        </w:rPr>
      </w:pPr>
      <w:r w:rsidRPr="0041589F">
        <w:rPr>
          <w:rFonts w:eastAsia="Times New Roman" w:cs="Times New Roman"/>
          <w:sz w:val="26"/>
          <w:szCs w:val="26"/>
          <w:lang w:val="vi-VN"/>
        </w:rPr>
        <w:t>FlB-4: 1,45 - 3,25</w:t>
      </w:r>
      <w:r w:rsidRPr="0041589F">
        <w:rPr>
          <w:rFonts w:eastAsia="Times New Roman" w:cs="Times New Roman"/>
          <w:sz w:val="26"/>
          <w:szCs w:val="26"/>
        </w:rPr>
        <w:t>           </w:t>
      </w:r>
      <w:r w:rsidRPr="0041589F">
        <w:rPr>
          <w:rFonts w:eastAsia="Times New Roman" w:cs="Times New Roman"/>
          <w:sz w:val="26"/>
          <w:szCs w:val="26"/>
          <w:lang w:val="vi-VN"/>
        </w:rPr>
        <w:t>: đánh giá thêm b</w:t>
      </w:r>
      <w:r w:rsidRPr="0041589F">
        <w:rPr>
          <w:rFonts w:eastAsia="Times New Roman" w:cs="Times New Roman"/>
          <w:sz w:val="26"/>
          <w:szCs w:val="26"/>
        </w:rPr>
        <w:t>ằ</w:t>
      </w:r>
      <w:r w:rsidRPr="0041589F">
        <w:rPr>
          <w:rFonts w:eastAsia="Times New Roman" w:cs="Times New Roman"/>
          <w:sz w:val="26"/>
          <w:szCs w:val="26"/>
          <w:lang w:val="vi-VN"/>
        </w:rPr>
        <w:t>ng Fibroscan</w:t>
      </w:r>
    </w:p>
    <w:p w14:paraId="472EC2C1" w14:textId="77777777" w:rsidR="0041589F" w:rsidRPr="0041589F" w:rsidRDefault="0041589F" w:rsidP="0041589F">
      <w:pPr>
        <w:shd w:val="clear" w:color="auto" w:fill="FFFFFF"/>
        <w:spacing w:after="0" w:line="360" w:lineRule="auto"/>
        <w:jc w:val="both"/>
        <w:rPr>
          <w:rFonts w:eastAsia="Times New Roman" w:cs="Times New Roman"/>
          <w:sz w:val="26"/>
          <w:szCs w:val="26"/>
        </w:rPr>
      </w:pPr>
      <w:r w:rsidRPr="0041589F">
        <w:rPr>
          <w:rFonts w:eastAsia="Times New Roman" w:cs="Times New Roman"/>
          <w:sz w:val="26"/>
          <w:szCs w:val="26"/>
          <w:lang w:val="vi-VN"/>
        </w:rPr>
        <w:t>FIB &gt; 3,25</w:t>
      </w:r>
      <w:r w:rsidRPr="0041589F">
        <w:rPr>
          <w:rFonts w:eastAsia="Times New Roman" w:cs="Times New Roman"/>
          <w:sz w:val="26"/>
          <w:szCs w:val="26"/>
        </w:rPr>
        <w:t>                     </w:t>
      </w:r>
      <w:r w:rsidRPr="0041589F">
        <w:rPr>
          <w:rFonts w:eastAsia="Times New Roman" w:cs="Times New Roman"/>
          <w:sz w:val="26"/>
          <w:szCs w:val="26"/>
          <w:lang w:val="vi-VN"/>
        </w:rPr>
        <w:t>: F2-F4</w:t>
      </w:r>
    </w:p>
    <w:p w14:paraId="67F23922" w14:textId="77777777" w:rsidR="0041589F" w:rsidRPr="0041589F" w:rsidRDefault="0041589F" w:rsidP="0041589F">
      <w:pPr>
        <w:shd w:val="clear" w:color="auto" w:fill="FFFFFF"/>
        <w:spacing w:after="0" w:line="360" w:lineRule="auto"/>
        <w:jc w:val="both"/>
        <w:rPr>
          <w:rFonts w:eastAsia="Times New Roman" w:cs="Times New Roman"/>
          <w:sz w:val="26"/>
          <w:szCs w:val="26"/>
        </w:rPr>
      </w:pPr>
      <w:r w:rsidRPr="0041589F">
        <w:rPr>
          <w:rFonts w:eastAsia="Times New Roman" w:cs="Times New Roman"/>
          <w:b/>
          <w:bCs/>
          <w:sz w:val="26"/>
          <w:szCs w:val="26"/>
        </w:rPr>
        <w:t>5</w:t>
      </w:r>
      <w:r w:rsidRPr="0041589F">
        <w:rPr>
          <w:rFonts w:eastAsia="Times New Roman" w:cs="Times New Roman"/>
          <w:b/>
          <w:bCs/>
          <w:sz w:val="26"/>
          <w:szCs w:val="26"/>
          <w:lang w:val="vi-VN"/>
        </w:rPr>
        <w:t>. Phân loại xơ gan theo Child-Pugh</w:t>
      </w:r>
    </w:p>
    <w:tbl>
      <w:tblPr>
        <w:tblW w:w="938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5"/>
        <w:gridCol w:w="1710"/>
        <w:gridCol w:w="2683"/>
        <w:gridCol w:w="2256"/>
      </w:tblGrid>
      <w:tr w:rsidR="0041589F" w:rsidRPr="0041589F" w14:paraId="19DA98EB" w14:textId="77777777" w:rsidTr="00977F25">
        <w:trPr>
          <w:tblCellSpacing w:w="0" w:type="dxa"/>
        </w:trPr>
        <w:tc>
          <w:tcPr>
            <w:tcW w:w="2735" w:type="dxa"/>
            <w:vMerge w:val="restart"/>
            <w:tcBorders>
              <w:top w:val="single" w:sz="8" w:space="0" w:color="auto"/>
              <w:left w:val="single" w:sz="8" w:space="0" w:color="auto"/>
              <w:bottom w:val="single" w:sz="8" w:space="0" w:color="auto"/>
              <w:right w:val="single" w:sz="8" w:space="0" w:color="auto"/>
            </w:tcBorders>
            <w:vAlign w:val="center"/>
            <w:hideMark/>
          </w:tcPr>
          <w:p w14:paraId="5286B115"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b/>
                <w:bCs/>
                <w:sz w:val="26"/>
                <w:szCs w:val="26"/>
                <w:lang w:val="vi-VN"/>
              </w:rPr>
              <w:t>Nội dung</w:t>
            </w:r>
          </w:p>
        </w:tc>
        <w:tc>
          <w:tcPr>
            <w:tcW w:w="6649" w:type="dxa"/>
            <w:gridSpan w:val="3"/>
            <w:tcBorders>
              <w:top w:val="single" w:sz="8" w:space="0" w:color="auto"/>
              <w:left w:val="nil"/>
              <w:bottom w:val="single" w:sz="8" w:space="0" w:color="auto"/>
              <w:right w:val="single" w:sz="8" w:space="0" w:color="auto"/>
            </w:tcBorders>
            <w:vAlign w:val="center"/>
            <w:hideMark/>
          </w:tcPr>
          <w:p w14:paraId="14444368"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b/>
                <w:bCs/>
                <w:sz w:val="26"/>
                <w:szCs w:val="26"/>
                <w:lang w:val="vi-VN"/>
              </w:rPr>
              <w:t>Điểm s</w:t>
            </w:r>
            <w:r w:rsidRPr="0041589F">
              <w:rPr>
                <w:rFonts w:eastAsia="Times New Roman" w:cs="Times New Roman"/>
                <w:b/>
                <w:bCs/>
                <w:sz w:val="26"/>
                <w:szCs w:val="26"/>
              </w:rPr>
              <w:t>ố</w:t>
            </w:r>
          </w:p>
        </w:tc>
      </w:tr>
      <w:tr w:rsidR="0041589F" w:rsidRPr="0041589F" w14:paraId="406F972A" w14:textId="77777777" w:rsidTr="00977F25">
        <w:trPr>
          <w:tblCellSpacing w:w="0" w:type="dxa"/>
        </w:trPr>
        <w:tc>
          <w:tcPr>
            <w:tcW w:w="2735" w:type="dxa"/>
            <w:vMerge/>
            <w:tcBorders>
              <w:top w:val="single" w:sz="8" w:space="0" w:color="auto"/>
              <w:left w:val="single" w:sz="8" w:space="0" w:color="auto"/>
              <w:bottom w:val="single" w:sz="8" w:space="0" w:color="auto"/>
              <w:right w:val="single" w:sz="8" w:space="0" w:color="auto"/>
            </w:tcBorders>
            <w:vAlign w:val="center"/>
            <w:hideMark/>
          </w:tcPr>
          <w:p w14:paraId="72292252" w14:textId="77777777" w:rsidR="0041589F" w:rsidRPr="0041589F" w:rsidRDefault="0041589F" w:rsidP="0041589F">
            <w:pPr>
              <w:spacing w:after="0" w:line="360" w:lineRule="auto"/>
              <w:jc w:val="center"/>
              <w:rPr>
                <w:rFonts w:eastAsia="Times New Roman" w:cs="Times New Roman"/>
                <w:sz w:val="26"/>
                <w:szCs w:val="26"/>
              </w:rPr>
            </w:pPr>
          </w:p>
        </w:tc>
        <w:tc>
          <w:tcPr>
            <w:tcW w:w="1710" w:type="dxa"/>
            <w:tcBorders>
              <w:top w:val="nil"/>
              <w:left w:val="nil"/>
              <w:bottom w:val="single" w:sz="8" w:space="0" w:color="auto"/>
              <w:right w:val="single" w:sz="8" w:space="0" w:color="auto"/>
            </w:tcBorders>
            <w:vAlign w:val="center"/>
            <w:hideMark/>
          </w:tcPr>
          <w:p w14:paraId="2F169169"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rPr>
              <w:t>1</w:t>
            </w:r>
          </w:p>
        </w:tc>
        <w:tc>
          <w:tcPr>
            <w:tcW w:w="2683" w:type="dxa"/>
            <w:tcBorders>
              <w:top w:val="nil"/>
              <w:left w:val="nil"/>
              <w:bottom w:val="single" w:sz="8" w:space="0" w:color="auto"/>
              <w:right w:val="single" w:sz="8" w:space="0" w:color="auto"/>
            </w:tcBorders>
            <w:vAlign w:val="center"/>
            <w:hideMark/>
          </w:tcPr>
          <w:p w14:paraId="0FD53919"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2</w:t>
            </w:r>
          </w:p>
        </w:tc>
        <w:tc>
          <w:tcPr>
            <w:tcW w:w="2256" w:type="dxa"/>
            <w:tcBorders>
              <w:top w:val="nil"/>
              <w:left w:val="nil"/>
              <w:bottom w:val="single" w:sz="8" w:space="0" w:color="auto"/>
              <w:right w:val="single" w:sz="8" w:space="0" w:color="auto"/>
            </w:tcBorders>
            <w:vAlign w:val="center"/>
            <w:hideMark/>
          </w:tcPr>
          <w:p w14:paraId="01FC204B"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3</w:t>
            </w:r>
          </w:p>
        </w:tc>
      </w:tr>
      <w:tr w:rsidR="0041589F" w:rsidRPr="0041589F" w14:paraId="108C545A" w14:textId="77777777" w:rsidTr="00977F25">
        <w:trPr>
          <w:tblCellSpacing w:w="0" w:type="dxa"/>
        </w:trPr>
        <w:tc>
          <w:tcPr>
            <w:tcW w:w="2735" w:type="dxa"/>
            <w:tcBorders>
              <w:top w:val="nil"/>
              <w:left w:val="single" w:sz="8" w:space="0" w:color="auto"/>
              <w:bottom w:val="single" w:sz="8" w:space="0" w:color="auto"/>
              <w:right w:val="single" w:sz="8" w:space="0" w:color="auto"/>
            </w:tcBorders>
            <w:vAlign w:val="center"/>
            <w:hideMark/>
          </w:tcPr>
          <w:p w14:paraId="14070FC3"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Bilirubin toàn ph</w:t>
            </w:r>
            <w:r w:rsidRPr="0041589F">
              <w:rPr>
                <w:rFonts w:eastAsia="Times New Roman" w:cs="Times New Roman"/>
                <w:sz w:val="26"/>
                <w:szCs w:val="26"/>
              </w:rPr>
              <w:t>ầ</w:t>
            </w:r>
            <w:r w:rsidRPr="0041589F">
              <w:rPr>
                <w:rFonts w:eastAsia="Times New Roman" w:cs="Times New Roman"/>
                <w:sz w:val="26"/>
                <w:szCs w:val="26"/>
                <w:lang w:val="vi-VN"/>
              </w:rPr>
              <w:t>n mg/dL (mmol/L)</w:t>
            </w:r>
          </w:p>
        </w:tc>
        <w:tc>
          <w:tcPr>
            <w:tcW w:w="1710" w:type="dxa"/>
            <w:tcBorders>
              <w:top w:val="nil"/>
              <w:left w:val="nil"/>
              <w:bottom w:val="single" w:sz="8" w:space="0" w:color="auto"/>
              <w:right w:val="single" w:sz="8" w:space="0" w:color="auto"/>
            </w:tcBorders>
            <w:vAlign w:val="center"/>
            <w:hideMark/>
          </w:tcPr>
          <w:p w14:paraId="6DF46CBA"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&lt; 2 (&lt; 34)</w:t>
            </w:r>
          </w:p>
        </w:tc>
        <w:tc>
          <w:tcPr>
            <w:tcW w:w="2683" w:type="dxa"/>
            <w:tcBorders>
              <w:top w:val="nil"/>
              <w:left w:val="nil"/>
              <w:bottom w:val="single" w:sz="8" w:space="0" w:color="auto"/>
              <w:right w:val="single" w:sz="8" w:space="0" w:color="auto"/>
            </w:tcBorders>
            <w:vAlign w:val="center"/>
            <w:hideMark/>
          </w:tcPr>
          <w:p w14:paraId="54FC00F3"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2-3 (34-50)</w:t>
            </w:r>
          </w:p>
        </w:tc>
        <w:tc>
          <w:tcPr>
            <w:tcW w:w="2256" w:type="dxa"/>
            <w:tcBorders>
              <w:top w:val="nil"/>
              <w:left w:val="nil"/>
              <w:bottom w:val="single" w:sz="8" w:space="0" w:color="auto"/>
              <w:right w:val="single" w:sz="8" w:space="0" w:color="auto"/>
            </w:tcBorders>
            <w:vAlign w:val="center"/>
            <w:hideMark/>
          </w:tcPr>
          <w:p w14:paraId="62BD3AF9"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&gt; 3 (&gt; 50)</w:t>
            </w:r>
          </w:p>
        </w:tc>
      </w:tr>
      <w:tr w:rsidR="0041589F" w:rsidRPr="0041589F" w14:paraId="17E6501E" w14:textId="77777777" w:rsidTr="00977F25">
        <w:trPr>
          <w:tblCellSpacing w:w="0" w:type="dxa"/>
        </w:trPr>
        <w:tc>
          <w:tcPr>
            <w:tcW w:w="2735" w:type="dxa"/>
            <w:tcBorders>
              <w:top w:val="nil"/>
              <w:left w:val="single" w:sz="8" w:space="0" w:color="auto"/>
              <w:bottom w:val="single" w:sz="8" w:space="0" w:color="auto"/>
              <w:right w:val="single" w:sz="8" w:space="0" w:color="auto"/>
            </w:tcBorders>
            <w:vAlign w:val="center"/>
            <w:hideMark/>
          </w:tcPr>
          <w:p w14:paraId="728CB7C4"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Albumin huy</w:t>
            </w:r>
            <w:r w:rsidRPr="0041589F">
              <w:rPr>
                <w:rFonts w:eastAsia="Times New Roman" w:cs="Times New Roman"/>
                <w:sz w:val="26"/>
                <w:szCs w:val="26"/>
              </w:rPr>
              <w:t>ế</w:t>
            </w:r>
            <w:r w:rsidRPr="0041589F">
              <w:rPr>
                <w:rFonts w:eastAsia="Times New Roman" w:cs="Times New Roman"/>
                <w:sz w:val="26"/>
                <w:szCs w:val="26"/>
                <w:lang w:val="vi-VN"/>
              </w:rPr>
              <w:t>t thanh g/L (mmol/L)</w:t>
            </w:r>
          </w:p>
        </w:tc>
        <w:tc>
          <w:tcPr>
            <w:tcW w:w="1710" w:type="dxa"/>
            <w:tcBorders>
              <w:top w:val="nil"/>
              <w:left w:val="nil"/>
              <w:bottom w:val="single" w:sz="8" w:space="0" w:color="auto"/>
              <w:right w:val="single" w:sz="8" w:space="0" w:color="auto"/>
            </w:tcBorders>
            <w:vAlign w:val="center"/>
            <w:hideMark/>
          </w:tcPr>
          <w:p w14:paraId="1B72C773"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&gt; 35 (&gt; 507)</w:t>
            </w:r>
          </w:p>
        </w:tc>
        <w:tc>
          <w:tcPr>
            <w:tcW w:w="2683" w:type="dxa"/>
            <w:tcBorders>
              <w:top w:val="nil"/>
              <w:left w:val="nil"/>
              <w:bottom w:val="single" w:sz="8" w:space="0" w:color="auto"/>
              <w:right w:val="single" w:sz="8" w:space="0" w:color="auto"/>
            </w:tcBorders>
            <w:vAlign w:val="center"/>
            <w:hideMark/>
          </w:tcPr>
          <w:p w14:paraId="1D5A5A53"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28-35 (406-507)</w:t>
            </w:r>
          </w:p>
        </w:tc>
        <w:tc>
          <w:tcPr>
            <w:tcW w:w="2256" w:type="dxa"/>
            <w:tcBorders>
              <w:top w:val="nil"/>
              <w:left w:val="nil"/>
              <w:bottom w:val="single" w:sz="8" w:space="0" w:color="auto"/>
              <w:right w:val="single" w:sz="8" w:space="0" w:color="auto"/>
            </w:tcBorders>
            <w:vAlign w:val="center"/>
            <w:hideMark/>
          </w:tcPr>
          <w:p w14:paraId="2E47E9EF"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&lt; 28 (&lt; 406)</w:t>
            </w:r>
          </w:p>
        </w:tc>
      </w:tr>
      <w:tr w:rsidR="0041589F" w:rsidRPr="0041589F" w14:paraId="104F68AA" w14:textId="77777777" w:rsidTr="00977F25">
        <w:trPr>
          <w:tblCellSpacing w:w="0" w:type="dxa"/>
        </w:trPr>
        <w:tc>
          <w:tcPr>
            <w:tcW w:w="2735" w:type="dxa"/>
            <w:vMerge w:val="restart"/>
            <w:tcBorders>
              <w:top w:val="nil"/>
              <w:left w:val="single" w:sz="8" w:space="0" w:color="auto"/>
              <w:bottom w:val="single" w:sz="8" w:space="0" w:color="auto"/>
              <w:right w:val="single" w:sz="8" w:space="0" w:color="auto"/>
            </w:tcBorders>
            <w:vAlign w:val="center"/>
            <w:hideMark/>
          </w:tcPr>
          <w:p w14:paraId="799C3DA7"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INR hoặc Thời gian Prothrombine (giây: s)</w:t>
            </w:r>
          </w:p>
        </w:tc>
        <w:tc>
          <w:tcPr>
            <w:tcW w:w="1710" w:type="dxa"/>
            <w:tcBorders>
              <w:top w:val="nil"/>
              <w:left w:val="nil"/>
              <w:bottom w:val="single" w:sz="8" w:space="0" w:color="auto"/>
              <w:right w:val="single" w:sz="8" w:space="0" w:color="auto"/>
            </w:tcBorders>
            <w:vAlign w:val="center"/>
            <w:hideMark/>
          </w:tcPr>
          <w:p w14:paraId="79F616B1"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&lt; 1,7</w:t>
            </w:r>
          </w:p>
        </w:tc>
        <w:tc>
          <w:tcPr>
            <w:tcW w:w="2683" w:type="dxa"/>
            <w:tcBorders>
              <w:top w:val="nil"/>
              <w:left w:val="nil"/>
              <w:bottom w:val="single" w:sz="8" w:space="0" w:color="auto"/>
              <w:right w:val="single" w:sz="8" w:space="0" w:color="auto"/>
            </w:tcBorders>
            <w:vAlign w:val="center"/>
            <w:hideMark/>
          </w:tcPr>
          <w:p w14:paraId="70D17B36"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1,71-2,30</w:t>
            </w:r>
          </w:p>
        </w:tc>
        <w:tc>
          <w:tcPr>
            <w:tcW w:w="2256" w:type="dxa"/>
            <w:tcBorders>
              <w:top w:val="nil"/>
              <w:left w:val="nil"/>
              <w:bottom w:val="single" w:sz="8" w:space="0" w:color="auto"/>
              <w:right w:val="single" w:sz="8" w:space="0" w:color="auto"/>
            </w:tcBorders>
            <w:vAlign w:val="center"/>
            <w:hideMark/>
          </w:tcPr>
          <w:p w14:paraId="2F70AAA6"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&gt; 2,30</w:t>
            </w:r>
          </w:p>
        </w:tc>
      </w:tr>
      <w:tr w:rsidR="0041589F" w:rsidRPr="0041589F" w14:paraId="14671BA9" w14:textId="77777777" w:rsidTr="00977F25">
        <w:trPr>
          <w:tblCellSpacing w:w="0" w:type="dxa"/>
        </w:trPr>
        <w:tc>
          <w:tcPr>
            <w:tcW w:w="2735" w:type="dxa"/>
            <w:vMerge/>
            <w:tcBorders>
              <w:top w:val="nil"/>
              <w:left w:val="single" w:sz="8" w:space="0" w:color="auto"/>
              <w:bottom w:val="single" w:sz="8" w:space="0" w:color="auto"/>
              <w:right w:val="single" w:sz="8" w:space="0" w:color="auto"/>
            </w:tcBorders>
            <w:vAlign w:val="center"/>
            <w:hideMark/>
          </w:tcPr>
          <w:p w14:paraId="516F0ABD" w14:textId="77777777" w:rsidR="0041589F" w:rsidRPr="0041589F" w:rsidRDefault="0041589F" w:rsidP="0041589F">
            <w:pPr>
              <w:spacing w:after="0" w:line="360" w:lineRule="auto"/>
              <w:jc w:val="center"/>
              <w:rPr>
                <w:rFonts w:eastAsia="Times New Roman" w:cs="Times New Roman"/>
                <w:sz w:val="26"/>
                <w:szCs w:val="26"/>
              </w:rPr>
            </w:pPr>
          </w:p>
        </w:tc>
        <w:tc>
          <w:tcPr>
            <w:tcW w:w="1710" w:type="dxa"/>
            <w:tcBorders>
              <w:top w:val="nil"/>
              <w:left w:val="nil"/>
              <w:bottom w:val="single" w:sz="8" w:space="0" w:color="auto"/>
              <w:right w:val="single" w:sz="8" w:space="0" w:color="auto"/>
            </w:tcBorders>
            <w:vAlign w:val="center"/>
            <w:hideMark/>
          </w:tcPr>
          <w:p w14:paraId="2BFBCB5B"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&lt; 4</w:t>
            </w:r>
          </w:p>
        </w:tc>
        <w:tc>
          <w:tcPr>
            <w:tcW w:w="2683" w:type="dxa"/>
            <w:tcBorders>
              <w:top w:val="nil"/>
              <w:left w:val="nil"/>
              <w:bottom w:val="single" w:sz="8" w:space="0" w:color="auto"/>
              <w:right w:val="single" w:sz="8" w:space="0" w:color="auto"/>
            </w:tcBorders>
            <w:vAlign w:val="center"/>
            <w:hideMark/>
          </w:tcPr>
          <w:p w14:paraId="75B51B9A"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4-6</w:t>
            </w:r>
          </w:p>
        </w:tc>
        <w:tc>
          <w:tcPr>
            <w:tcW w:w="2256" w:type="dxa"/>
            <w:tcBorders>
              <w:top w:val="nil"/>
              <w:left w:val="nil"/>
              <w:bottom w:val="single" w:sz="8" w:space="0" w:color="auto"/>
              <w:right w:val="single" w:sz="8" w:space="0" w:color="auto"/>
            </w:tcBorders>
            <w:vAlign w:val="center"/>
            <w:hideMark/>
          </w:tcPr>
          <w:p w14:paraId="3FF0CFF7"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&gt; 6</w:t>
            </w:r>
          </w:p>
        </w:tc>
      </w:tr>
      <w:tr w:rsidR="0041589F" w:rsidRPr="0041589F" w14:paraId="214C3253" w14:textId="77777777" w:rsidTr="00977F25">
        <w:trPr>
          <w:tblCellSpacing w:w="0" w:type="dxa"/>
        </w:trPr>
        <w:tc>
          <w:tcPr>
            <w:tcW w:w="2735" w:type="dxa"/>
            <w:tcBorders>
              <w:top w:val="nil"/>
              <w:left w:val="single" w:sz="8" w:space="0" w:color="auto"/>
              <w:bottom w:val="single" w:sz="8" w:space="0" w:color="auto"/>
              <w:right w:val="single" w:sz="8" w:space="0" w:color="auto"/>
            </w:tcBorders>
            <w:vAlign w:val="center"/>
            <w:hideMark/>
          </w:tcPr>
          <w:p w14:paraId="529CEF92"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Cổ trướng</w:t>
            </w:r>
          </w:p>
        </w:tc>
        <w:tc>
          <w:tcPr>
            <w:tcW w:w="1710" w:type="dxa"/>
            <w:tcBorders>
              <w:top w:val="nil"/>
              <w:left w:val="nil"/>
              <w:bottom w:val="single" w:sz="8" w:space="0" w:color="auto"/>
              <w:right w:val="single" w:sz="8" w:space="0" w:color="auto"/>
            </w:tcBorders>
            <w:vAlign w:val="center"/>
            <w:hideMark/>
          </w:tcPr>
          <w:p w14:paraId="699F9153"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Không</w:t>
            </w:r>
          </w:p>
        </w:tc>
        <w:tc>
          <w:tcPr>
            <w:tcW w:w="2683" w:type="dxa"/>
            <w:tcBorders>
              <w:top w:val="nil"/>
              <w:left w:val="nil"/>
              <w:bottom w:val="single" w:sz="8" w:space="0" w:color="auto"/>
              <w:right w:val="single" w:sz="8" w:space="0" w:color="auto"/>
            </w:tcBorders>
            <w:vAlign w:val="center"/>
            <w:hideMark/>
          </w:tcPr>
          <w:p w14:paraId="2996FC76"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Nhẹ/trung bình (đáp ứng với lợi tiểu)</w:t>
            </w:r>
          </w:p>
        </w:tc>
        <w:tc>
          <w:tcPr>
            <w:tcW w:w="2256" w:type="dxa"/>
            <w:tcBorders>
              <w:top w:val="nil"/>
              <w:left w:val="nil"/>
              <w:bottom w:val="single" w:sz="8" w:space="0" w:color="auto"/>
              <w:right w:val="single" w:sz="8" w:space="0" w:color="auto"/>
            </w:tcBorders>
            <w:vAlign w:val="center"/>
            <w:hideMark/>
          </w:tcPr>
          <w:p w14:paraId="20601682"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Nặng (Không đáp ứng </w:t>
            </w:r>
            <w:r w:rsidRPr="0041589F">
              <w:rPr>
                <w:rFonts w:eastAsia="Times New Roman" w:cs="Times New Roman"/>
                <w:sz w:val="26"/>
                <w:szCs w:val="26"/>
              </w:rPr>
              <w:t>với </w:t>
            </w:r>
            <w:r w:rsidRPr="0041589F">
              <w:rPr>
                <w:rFonts w:eastAsia="Times New Roman" w:cs="Times New Roman"/>
                <w:sz w:val="26"/>
                <w:szCs w:val="26"/>
                <w:lang w:val="vi-VN"/>
              </w:rPr>
              <w:t>thuốc lợi tiểu</w:t>
            </w:r>
            <w:r w:rsidRPr="0041589F">
              <w:rPr>
                <w:rFonts w:eastAsia="Times New Roman" w:cs="Times New Roman"/>
                <w:sz w:val="26"/>
                <w:szCs w:val="26"/>
              </w:rPr>
              <w:t>)</w:t>
            </w:r>
          </w:p>
        </w:tc>
      </w:tr>
      <w:tr w:rsidR="0041589F" w:rsidRPr="0041589F" w14:paraId="717599EC" w14:textId="77777777" w:rsidTr="00977F25">
        <w:trPr>
          <w:tblCellSpacing w:w="0" w:type="dxa"/>
        </w:trPr>
        <w:tc>
          <w:tcPr>
            <w:tcW w:w="2735" w:type="dxa"/>
            <w:tcBorders>
              <w:top w:val="nil"/>
              <w:left w:val="single" w:sz="8" w:space="0" w:color="auto"/>
              <w:bottom w:val="single" w:sz="8" w:space="0" w:color="auto"/>
              <w:right w:val="single" w:sz="8" w:space="0" w:color="auto"/>
            </w:tcBorders>
            <w:vAlign w:val="center"/>
            <w:hideMark/>
          </w:tcPr>
          <w:p w14:paraId="03335D5E"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Hội chứng não gan</w:t>
            </w:r>
          </w:p>
        </w:tc>
        <w:tc>
          <w:tcPr>
            <w:tcW w:w="1710" w:type="dxa"/>
            <w:tcBorders>
              <w:top w:val="nil"/>
              <w:left w:val="nil"/>
              <w:bottom w:val="single" w:sz="8" w:space="0" w:color="auto"/>
              <w:right w:val="single" w:sz="8" w:space="0" w:color="auto"/>
            </w:tcBorders>
            <w:vAlign w:val="center"/>
            <w:hideMark/>
          </w:tcPr>
          <w:p w14:paraId="64919000"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Không</w:t>
            </w:r>
          </w:p>
        </w:tc>
        <w:tc>
          <w:tcPr>
            <w:tcW w:w="2683" w:type="dxa"/>
            <w:tcBorders>
              <w:top w:val="nil"/>
              <w:left w:val="nil"/>
              <w:bottom w:val="single" w:sz="8" w:space="0" w:color="auto"/>
              <w:right w:val="single" w:sz="8" w:space="0" w:color="auto"/>
            </w:tcBorders>
            <w:vAlign w:val="center"/>
            <w:hideMark/>
          </w:tcPr>
          <w:p w14:paraId="3F4E3A53"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Mức độ I-II (hoặc có thể kiểm soát với thuốc)</w:t>
            </w:r>
          </w:p>
        </w:tc>
        <w:tc>
          <w:tcPr>
            <w:tcW w:w="2256" w:type="dxa"/>
            <w:tcBorders>
              <w:top w:val="nil"/>
              <w:left w:val="nil"/>
              <w:bottom w:val="single" w:sz="8" w:space="0" w:color="auto"/>
              <w:right w:val="single" w:sz="8" w:space="0" w:color="auto"/>
            </w:tcBorders>
            <w:vAlign w:val="center"/>
            <w:hideMark/>
          </w:tcPr>
          <w:p w14:paraId="37206954"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Mức độ III-IV </w:t>
            </w:r>
            <w:r w:rsidRPr="0041589F">
              <w:rPr>
                <w:rFonts w:eastAsia="Times New Roman" w:cs="Times New Roman"/>
                <w:sz w:val="26"/>
                <w:szCs w:val="26"/>
              </w:rPr>
              <w:t>(hoặc</w:t>
            </w:r>
            <w:r w:rsidRPr="0041589F">
              <w:rPr>
                <w:rFonts w:eastAsia="Times New Roman" w:cs="Times New Roman"/>
                <w:sz w:val="26"/>
                <w:szCs w:val="26"/>
                <w:lang w:val="vi-VN"/>
              </w:rPr>
              <w:t>không phục hồ</w:t>
            </w:r>
            <w:r w:rsidRPr="0041589F">
              <w:rPr>
                <w:rFonts w:eastAsia="Times New Roman" w:cs="Times New Roman"/>
                <w:sz w:val="26"/>
                <w:szCs w:val="26"/>
              </w:rPr>
              <w:t>i)</w:t>
            </w:r>
          </w:p>
        </w:tc>
      </w:tr>
    </w:tbl>
    <w:p w14:paraId="479EEDD7" w14:textId="77777777" w:rsidR="0041589F" w:rsidRPr="0041589F" w:rsidRDefault="0041589F" w:rsidP="0041589F">
      <w:pPr>
        <w:shd w:val="clear" w:color="auto" w:fill="FFFFFF"/>
        <w:spacing w:after="0" w:line="360" w:lineRule="auto"/>
        <w:rPr>
          <w:rFonts w:eastAsia="Times New Roman" w:cs="Times New Roman"/>
          <w:sz w:val="26"/>
          <w:szCs w:val="26"/>
        </w:rPr>
      </w:pPr>
      <w:r w:rsidRPr="0041589F">
        <w:rPr>
          <w:rFonts w:eastAsia="Times New Roman" w:cs="Times New Roman"/>
          <w:sz w:val="26"/>
          <w:szCs w:val="26"/>
          <w:lang w:val="vi-VN"/>
        </w:rPr>
        <w:t>Phân loại: Mức độ A: 5-6 điểm, mức độ B: 7-9 điểm; Mức độ </w:t>
      </w:r>
      <w:r w:rsidRPr="0041589F">
        <w:rPr>
          <w:rFonts w:eastAsia="Times New Roman" w:cs="Times New Roman"/>
          <w:sz w:val="26"/>
          <w:szCs w:val="26"/>
        </w:rPr>
        <w:t>C: </w:t>
      </w:r>
      <w:r w:rsidRPr="0041589F">
        <w:rPr>
          <w:rFonts w:eastAsia="Times New Roman" w:cs="Times New Roman"/>
          <w:sz w:val="26"/>
          <w:szCs w:val="26"/>
          <w:lang w:val="vi-VN"/>
        </w:rPr>
        <w:t>10-15 đi</w:t>
      </w:r>
      <w:r w:rsidRPr="0041589F">
        <w:rPr>
          <w:rFonts w:eastAsia="Times New Roman" w:cs="Times New Roman"/>
          <w:sz w:val="26"/>
          <w:szCs w:val="26"/>
        </w:rPr>
        <w:t>ể</w:t>
      </w:r>
      <w:r w:rsidRPr="0041589F">
        <w:rPr>
          <w:rFonts w:eastAsia="Times New Roman" w:cs="Times New Roman"/>
          <w:sz w:val="26"/>
          <w:szCs w:val="26"/>
          <w:lang w:val="vi-VN"/>
        </w:rPr>
        <w:t>m</w:t>
      </w:r>
    </w:p>
    <w:p w14:paraId="37173BBB" w14:textId="77777777" w:rsidR="0041589F" w:rsidRPr="0041589F" w:rsidRDefault="0041589F" w:rsidP="0041589F">
      <w:pPr>
        <w:shd w:val="clear" w:color="auto" w:fill="FFFFFF"/>
        <w:spacing w:after="0" w:line="360" w:lineRule="auto"/>
        <w:rPr>
          <w:rFonts w:eastAsia="Times New Roman" w:cs="Times New Roman"/>
          <w:sz w:val="26"/>
          <w:szCs w:val="26"/>
        </w:rPr>
      </w:pPr>
      <w:r w:rsidRPr="0041589F">
        <w:rPr>
          <w:rFonts w:eastAsia="Times New Roman" w:cs="Times New Roman"/>
          <w:sz w:val="26"/>
          <w:szCs w:val="26"/>
          <w:lang w:val="vi-VN"/>
        </w:rPr>
        <w:t>Xơ gan mất bù: Child Pugh B hoặc </w:t>
      </w:r>
      <w:r w:rsidRPr="0041589F">
        <w:rPr>
          <w:rFonts w:eastAsia="Times New Roman" w:cs="Times New Roman"/>
          <w:sz w:val="26"/>
          <w:szCs w:val="26"/>
        </w:rPr>
        <w:t>C.</w:t>
      </w:r>
    </w:p>
    <w:p w14:paraId="115B3A9F" w14:textId="77777777" w:rsidR="0041589F" w:rsidRPr="0041589F" w:rsidRDefault="0041589F" w:rsidP="0041589F">
      <w:pPr>
        <w:shd w:val="clear" w:color="auto" w:fill="FFFFFF"/>
        <w:spacing w:after="0" w:line="360" w:lineRule="auto"/>
        <w:rPr>
          <w:rFonts w:eastAsia="Times New Roman" w:cs="Times New Roman"/>
          <w:sz w:val="26"/>
          <w:szCs w:val="26"/>
        </w:rPr>
      </w:pPr>
      <w:bookmarkStart w:id="2" w:name="chuong_phuluc_2"/>
      <w:r w:rsidRPr="0041589F">
        <w:rPr>
          <w:rFonts w:eastAsia="Times New Roman" w:cs="Times New Roman"/>
          <w:b/>
          <w:bCs/>
          <w:color w:val="000000"/>
          <w:sz w:val="26"/>
          <w:szCs w:val="26"/>
        </w:rPr>
        <w:t>PHỤ LỤC 2</w:t>
      </w:r>
      <w:bookmarkStart w:id="3" w:name="chuong_phuluc_2_name"/>
      <w:bookmarkEnd w:id="2"/>
      <w:r w:rsidRPr="0041589F">
        <w:rPr>
          <w:rFonts w:eastAsia="Times New Roman" w:cs="Times New Roman"/>
          <w:b/>
          <w:bCs/>
          <w:color w:val="000000"/>
          <w:sz w:val="26"/>
          <w:szCs w:val="26"/>
        </w:rPr>
        <w:t xml:space="preserve"> </w:t>
      </w:r>
      <w:r w:rsidRPr="0041589F">
        <w:rPr>
          <w:rFonts w:eastAsia="Times New Roman" w:cs="Times New Roman"/>
          <w:color w:val="000000"/>
          <w:sz w:val="26"/>
          <w:szCs w:val="26"/>
          <w:lang w:val="vi-VN"/>
        </w:rPr>
        <w:t>CÁC XÉT NGHIỆM CẦN THEO DÕI TRƯỚC, TRONG VÀ SAU ĐIỀU TRỊ VIÊM GAN VI RÚT C MẠN</w:t>
      </w:r>
      <w:bookmarkEnd w:id="3"/>
    </w:p>
    <w:tbl>
      <w:tblPr>
        <w:tblW w:w="0" w:type="auto"/>
        <w:tblCellSpacing w:w="0" w:type="dxa"/>
        <w:tblLayout w:type="fixed"/>
        <w:tblCellMar>
          <w:left w:w="0" w:type="dxa"/>
          <w:right w:w="0" w:type="dxa"/>
        </w:tblCellMar>
        <w:tblLook w:val="04A0" w:firstRow="1" w:lastRow="0" w:firstColumn="1" w:lastColumn="0" w:noHBand="0" w:noVBand="1"/>
      </w:tblPr>
      <w:tblGrid>
        <w:gridCol w:w="935"/>
        <w:gridCol w:w="483"/>
        <w:gridCol w:w="489"/>
        <w:gridCol w:w="591"/>
        <w:gridCol w:w="720"/>
        <w:gridCol w:w="500"/>
        <w:gridCol w:w="468"/>
        <w:gridCol w:w="432"/>
        <w:gridCol w:w="488"/>
        <w:gridCol w:w="688"/>
        <w:gridCol w:w="482"/>
        <w:gridCol w:w="468"/>
        <w:gridCol w:w="418"/>
        <w:gridCol w:w="510"/>
        <w:gridCol w:w="688"/>
        <w:gridCol w:w="436"/>
        <w:gridCol w:w="689"/>
      </w:tblGrid>
      <w:tr w:rsidR="0041589F" w:rsidRPr="0041589F" w14:paraId="39DCFC7A" w14:textId="77777777" w:rsidTr="00977F25">
        <w:trPr>
          <w:tblCellSpacing w:w="0" w:type="dxa"/>
        </w:trPr>
        <w:tc>
          <w:tcPr>
            <w:tcW w:w="935" w:type="dxa"/>
            <w:tcBorders>
              <w:top w:val="single" w:sz="8" w:space="0" w:color="auto"/>
              <w:left w:val="single" w:sz="8" w:space="0" w:color="auto"/>
              <w:bottom w:val="nil"/>
              <w:right w:val="nil"/>
            </w:tcBorders>
            <w:shd w:val="clear" w:color="auto" w:fill="FFFFFF"/>
            <w:vAlign w:val="center"/>
            <w:hideMark/>
          </w:tcPr>
          <w:p w14:paraId="73E49663"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b/>
                <w:bCs/>
                <w:sz w:val="26"/>
                <w:szCs w:val="26"/>
                <w:lang w:val="vi-VN"/>
              </w:rPr>
              <w:t>Thời gian</w:t>
            </w:r>
          </w:p>
        </w:tc>
        <w:tc>
          <w:tcPr>
            <w:tcW w:w="3251" w:type="dxa"/>
            <w:gridSpan w:val="6"/>
            <w:tcBorders>
              <w:top w:val="single" w:sz="8" w:space="0" w:color="auto"/>
              <w:left w:val="single" w:sz="8" w:space="0" w:color="auto"/>
              <w:bottom w:val="nil"/>
              <w:right w:val="nil"/>
            </w:tcBorders>
            <w:shd w:val="clear" w:color="auto" w:fill="FFFFFF"/>
            <w:vAlign w:val="center"/>
            <w:hideMark/>
          </w:tcPr>
          <w:p w14:paraId="236A4FC0"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b/>
                <w:bCs/>
                <w:sz w:val="26"/>
                <w:szCs w:val="26"/>
                <w:lang w:val="vi-VN"/>
              </w:rPr>
              <w:t>P</w:t>
            </w:r>
            <w:r w:rsidRPr="0041589F">
              <w:rPr>
                <w:rFonts w:eastAsia="Times New Roman" w:cs="Times New Roman"/>
                <w:b/>
                <w:bCs/>
                <w:sz w:val="26"/>
                <w:szCs w:val="26"/>
              </w:rPr>
              <w:t>e</w:t>
            </w:r>
            <w:r w:rsidRPr="0041589F">
              <w:rPr>
                <w:rFonts w:eastAsia="Times New Roman" w:cs="Times New Roman"/>
                <w:b/>
                <w:bCs/>
                <w:sz w:val="26"/>
                <w:szCs w:val="26"/>
                <w:lang w:val="vi-VN"/>
              </w:rPr>
              <w:t>gIFN + RBV + SOF</w:t>
            </w:r>
          </w:p>
        </w:tc>
        <w:tc>
          <w:tcPr>
            <w:tcW w:w="2558" w:type="dxa"/>
            <w:gridSpan w:val="5"/>
            <w:tcBorders>
              <w:top w:val="single" w:sz="8" w:space="0" w:color="auto"/>
              <w:left w:val="single" w:sz="8" w:space="0" w:color="auto"/>
              <w:bottom w:val="nil"/>
              <w:right w:val="nil"/>
            </w:tcBorders>
            <w:shd w:val="clear" w:color="auto" w:fill="FFFFFF"/>
            <w:vAlign w:val="center"/>
            <w:hideMark/>
          </w:tcPr>
          <w:p w14:paraId="40822EEC"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b/>
                <w:bCs/>
                <w:sz w:val="26"/>
                <w:szCs w:val="26"/>
                <w:lang w:val="vi-VN"/>
              </w:rPr>
              <w:t>DAA+RBV</w:t>
            </w:r>
          </w:p>
        </w:tc>
        <w:tc>
          <w:tcPr>
            <w:tcW w:w="2741" w:type="dxa"/>
            <w:gridSpan w:val="5"/>
            <w:tcBorders>
              <w:top w:val="single" w:sz="8" w:space="0" w:color="auto"/>
              <w:left w:val="single" w:sz="8" w:space="0" w:color="auto"/>
              <w:bottom w:val="nil"/>
              <w:right w:val="single" w:sz="8" w:space="0" w:color="auto"/>
            </w:tcBorders>
            <w:shd w:val="clear" w:color="auto" w:fill="FFFFFF"/>
            <w:vAlign w:val="center"/>
            <w:hideMark/>
          </w:tcPr>
          <w:p w14:paraId="5D4EFA16"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b/>
                <w:bCs/>
                <w:sz w:val="26"/>
                <w:szCs w:val="26"/>
                <w:lang w:val="vi-VN"/>
              </w:rPr>
              <w:t>DAA</w:t>
            </w:r>
          </w:p>
        </w:tc>
      </w:tr>
      <w:tr w:rsidR="0041589F" w:rsidRPr="0041589F" w14:paraId="1C8C2CC7" w14:textId="77777777" w:rsidTr="00977F25">
        <w:trPr>
          <w:tblCellSpacing w:w="0" w:type="dxa"/>
        </w:trPr>
        <w:tc>
          <w:tcPr>
            <w:tcW w:w="935" w:type="dxa"/>
            <w:tcBorders>
              <w:top w:val="single" w:sz="8" w:space="0" w:color="auto"/>
              <w:left w:val="single" w:sz="8" w:space="0" w:color="auto"/>
              <w:bottom w:val="nil"/>
              <w:right w:val="nil"/>
            </w:tcBorders>
            <w:shd w:val="clear" w:color="auto" w:fill="FFFFFF"/>
            <w:vAlign w:val="center"/>
            <w:hideMark/>
          </w:tcPr>
          <w:p w14:paraId="6DCEB008"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lastRenderedPageBreak/>
              <w:t> </w:t>
            </w:r>
          </w:p>
        </w:tc>
        <w:tc>
          <w:tcPr>
            <w:tcW w:w="483" w:type="dxa"/>
            <w:tcBorders>
              <w:top w:val="single" w:sz="8" w:space="0" w:color="auto"/>
              <w:left w:val="single" w:sz="8" w:space="0" w:color="auto"/>
              <w:bottom w:val="nil"/>
              <w:right w:val="nil"/>
            </w:tcBorders>
            <w:shd w:val="clear" w:color="auto" w:fill="FFFFFF"/>
            <w:hideMark/>
          </w:tcPr>
          <w:p w14:paraId="2D440956"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CTM, chức năng gan, thận</w:t>
            </w:r>
          </w:p>
        </w:tc>
        <w:tc>
          <w:tcPr>
            <w:tcW w:w="489" w:type="dxa"/>
            <w:tcBorders>
              <w:top w:val="single" w:sz="8" w:space="0" w:color="auto"/>
              <w:left w:val="single" w:sz="8" w:space="0" w:color="auto"/>
              <w:bottom w:val="nil"/>
              <w:right w:val="nil"/>
            </w:tcBorders>
            <w:shd w:val="clear" w:color="auto" w:fill="FFFFFF"/>
            <w:hideMark/>
          </w:tcPr>
          <w:p w14:paraId="2626E769"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Chức</w:t>
            </w:r>
          </w:p>
          <w:p w14:paraId="3D885F57"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Năng</w:t>
            </w:r>
          </w:p>
          <w:p w14:paraId="33BE6F49"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rPr>
              <w:t>t</w:t>
            </w:r>
            <w:r w:rsidRPr="0041589F">
              <w:rPr>
                <w:rFonts w:eastAsia="Times New Roman" w:cs="Times New Roman"/>
                <w:sz w:val="26"/>
                <w:szCs w:val="26"/>
                <w:lang w:val="vi-VN"/>
              </w:rPr>
              <w:t>uyếngiáp</w:t>
            </w:r>
          </w:p>
        </w:tc>
        <w:tc>
          <w:tcPr>
            <w:tcW w:w="591" w:type="dxa"/>
            <w:tcBorders>
              <w:top w:val="single" w:sz="8" w:space="0" w:color="auto"/>
              <w:left w:val="single" w:sz="8" w:space="0" w:color="auto"/>
              <w:bottom w:val="nil"/>
              <w:right w:val="nil"/>
            </w:tcBorders>
            <w:shd w:val="clear" w:color="auto" w:fill="FFFFFF"/>
            <w:hideMark/>
          </w:tcPr>
          <w:p w14:paraId="2BC025D4"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Siêu âm bụng, Xquang phổi,</w:t>
            </w:r>
          </w:p>
          <w:p w14:paraId="0577F57C"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r w:rsidRPr="0041589F">
              <w:rPr>
                <w:rFonts w:eastAsia="Times New Roman" w:cs="Times New Roman"/>
                <w:sz w:val="26"/>
                <w:szCs w:val="26"/>
              </w:rPr>
              <w:t>đ</w:t>
            </w:r>
            <w:r w:rsidRPr="0041589F">
              <w:rPr>
                <w:rFonts w:eastAsia="Times New Roman" w:cs="Times New Roman"/>
                <w:sz w:val="26"/>
                <w:szCs w:val="26"/>
                <w:lang w:val="vi-VN"/>
              </w:rPr>
              <w:t>iện tâm </w:t>
            </w:r>
            <w:r w:rsidRPr="0041589F">
              <w:rPr>
                <w:rFonts w:eastAsia="Times New Roman" w:cs="Times New Roman"/>
                <w:sz w:val="26"/>
                <w:szCs w:val="26"/>
              </w:rPr>
              <w:t>đ</w:t>
            </w:r>
            <w:r w:rsidRPr="0041589F">
              <w:rPr>
                <w:rFonts w:eastAsia="Times New Roman" w:cs="Times New Roman"/>
                <w:sz w:val="26"/>
                <w:szCs w:val="26"/>
                <w:lang w:val="vi-VN"/>
              </w:rPr>
              <w:t>ồ, AFP</w:t>
            </w:r>
          </w:p>
        </w:tc>
        <w:tc>
          <w:tcPr>
            <w:tcW w:w="720" w:type="dxa"/>
            <w:tcBorders>
              <w:top w:val="single" w:sz="8" w:space="0" w:color="auto"/>
              <w:left w:val="single" w:sz="8" w:space="0" w:color="auto"/>
              <w:bottom w:val="nil"/>
              <w:right w:val="nil"/>
            </w:tcBorders>
            <w:shd w:val="clear" w:color="auto" w:fill="FFFFFF"/>
            <w:hideMark/>
          </w:tcPr>
          <w:p w14:paraId="661143C0"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Đánh giá xơ hóa gan</w:t>
            </w:r>
            <w:r w:rsidRPr="0041589F">
              <w:rPr>
                <w:rFonts w:eastAsia="Times New Roman" w:cs="Times New Roman"/>
                <w:sz w:val="26"/>
                <w:szCs w:val="26"/>
              </w:rPr>
              <w:t xml:space="preserve"> </w:t>
            </w:r>
            <w:r w:rsidRPr="0041589F">
              <w:rPr>
                <w:rFonts w:eastAsia="Times New Roman" w:cs="Times New Roman"/>
                <w:sz w:val="26"/>
                <w:szCs w:val="26"/>
                <w:lang w:val="vi-VN"/>
              </w:rPr>
              <w:t>(phương pháp không xâm nhập)</w:t>
            </w:r>
          </w:p>
        </w:tc>
        <w:tc>
          <w:tcPr>
            <w:tcW w:w="500" w:type="dxa"/>
            <w:tcBorders>
              <w:top w:val="single" w:sz="8" w:space="0" w:color="auto"/>
              <w:left w:val="single" w:sz="8" w:space="0" w:color="auto"/>
              <w:bottom w:val="nil"/>
              <w:right w:val="nil"/>
            </w:tcBorders>
            <w:shd w:val="clear" w:color="auto" w:fill="FFFFFF"/>
            <w:hideMark/>
          </w:tcPr>
          <w:p w14:paraId="3F61154F"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HCVRNA</w:t>
            </w:r>
          </w:p>
        </w:tc>
        <w:tc>
          <w:tcPr>
            <w:tcW w:w="468" w:type="dxa"/>
            <w:tcBorders>
              <w:top w:val="single" w:sz="8" w:space="0" w:color="auto"/>
              <w:left w:val="single" w:sz="8" w:space="0" w:color="auto"/>
              <w:bottom w:val="nil"/>
              <w:right w:val="nil"/>
            </w:tcBorders>
            <w:shd w:val="clear" w:color="auto" w:fill="FFFFFF"/>
            <w:hideMark/>
          </w:tcPr>
          <w:p w14:paraId="0A7B5B82"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HBsAg, HIV, kiểu gen HCV</w:t>
            </w:r>
          </w:p>
        </w:tc>
        <w:tc>
          <w:tcPr>
            <w:tcW w:w="432" w:type="dxa"/>
            <w:tcBorders>
              <w:top w:val="single" w:sz="8" w:space="0" w:color="auto"/>
              <w:left w:val="single" w:sz="8" w:space="0" w:color="auto"/>
              <w:bottom w:val="nil"/>
              <w:right w:val="nil"/>
            </w:tcBorders>
            <w:shd w:val="clear" w:color="auto" w:fill="FFFFFF"/>
            <w:hideMark/>
          </w:tcPr>
          <w:p w14:paraId="39723B9B"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CTM,chức năng gan, thận</w:t>
            </w:r>
          </w:p>
        </w:tc>
        <w:tc>
          <w:tcPr>
            <w:tcW w:w="488" w:type="dxa"/>
            <w:tcBorders>
              <w:top w:val="single" w:sz="8" w:space="0" w:color="auto"/>
              <w:left w:val="single" w:sz="8" w:space="0" w:color="auto"/>
              <w:bottom w:val="nil"/>
              <w:right w:val="nil"/>
            </w:tcBorders>
            <w:shd w:val="clear" w:color="auto" w:fill="FFFFFF"/>
            <w:hideMark/>
          </w:tcPr>
          <w:p w14:paraId="6E6577AE"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Siêu âm bụng,AFP</w:t>
            </w:r>
          </w:p>
        </w:tc>
        <w:tc>
          <w:tcPr>
            <w:tcW w:w="688" w:type="dxa"/>
            <w:tcBorders>
              <w:top w:val="single" w:sz="8" w:space="0" w:color="auto"/>
              <w:left w:val="single" w:sz="8" w:space="0" w:color="auto"/>
              <w:bottom w:val="nil"/>
              <w:right w:val="nil"/>
            </w:tcBorders>
            <w:shd w:val="clear" w:color="auto" w:fill="FFFFFF"/>
            <w:hideMark/>
          </w:tcPr>
          <w:p w14:paraId="45AD4E43"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Đánh giá xơ hóa gan</w:t>
            </w:r>
          </w:p>
          <w:p w14:paraId="24A04A84"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(phương pháp không xâm nhập)</w:t>
            </w:r>
          </w:p>
        </w:tc>
        <w:tc>
          <w:tcPr>
            <w:tcW w:w="482" w:type="dxa"/>
            <w:tcBorders>
              <w:top w:val="single" w:sz="8" w:space="0" w:color="auto"/>
              <w:left w:val="single" w:sz="8" w:space="0" w:color="auto"/>
              <w:bottom w:val="nil"/>
              <w:right w:val="nil"/>
            </w:tcBorders>
            <w:shd w:val="clear" w:color="auto" w:fill="FFFFFF"/>
            <w:hideMark/>
          </w:tcPr>
          <w:p w14:paraId="34576C31"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HCVRNA</w:t>
            </w:r>
            <w:r w:rsidRPr="0041589F">
              <w:rPr>
                <w:rFonts w:eastAsia="Times New Roman" w:cs="Times New Roman"/>
                <w:sz w:val="26"/>
                <w:szCs w:val="26"/>
              </w:rPr>
              <w:t>*</w:t>
            </w:r>
          </w:p>
        </w:tc>
        <w:tc>
          <w:tcPr>
            <w:tcW w:w="468" w:type="dxa"/>
            <w:tcBorders>
              <w:top w:val="single" w:sz="8" w:space="0" w:color="auto"/>
              <w:left w:val="single" w:sz="8" w:space="0" w:color="auto"/>
              <w:bottom w:val="nil"/>
              <w:right w:val="nil"/>
            </w:tcBorders>
            <w:shd w:val="clear" w:color="auto" w:fill="FFFFFF"/>
            <w:hideMark/>
          </w:tcPr>
          <w:p w14:paraId="18DE5D29"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HIV, HBsAg, kiểu gen HCV</w:t>
            </w:r>
          </w:p>
        </w:tc>
        <w:tc>
          <w:tcPr>
            <w:tcW w:w="418" w:type="dxa"/>
            <w:tcBorders>
              <w:top w:val="single" w:sz="8" w:space="0" w:color="auto"/>
              <w:left w:val="single" w:sz="8" w:space="0" w:color="auto"/>
              <w:bottom w:val="nil"/>
              <w:right w:val="nil"/>
            </w:tcBorders>
            <w:shd w:val="clear" w:color="auto" w:fill="FFFFFF"/>
            <w:hideMark/>
          </w:tcPr>
          <w:p w14:paraId="25A89AB4"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CT</w:t>
            </w:r>
            <w:r w:rsidRPr="0041589F">
              <w:rPr>
                <w:rFonts w:eastAsia="Times New Roman" w:cs="Times New Roman"/>
                <w:sz w:val="26"/>
                <w:szCs w:val="26"/>
              </w:rPr>
              <w:t>M</w:t>
            </w:r>
            <w:r w:rsidRPr="0041589F">
              <w:rPr>
                <w:rFonts w:eastAsia="Times New Roman" w:cs="Times New Roman"/>
                <w:sz w:val="26"/>
                <w:szCs w:val="26"/>
                <w:lang w:val="vi-VN"/>
              </w:rPr>
              <w:t>,chức năng gan, thận</w:t>
            </w:r>
          </w:p>
        </w:tc>
        <w:tc>
          <w:tcPr>
            <w:tcW w:w="510" w:type="dxa"/>
            <w:tcBorders>
              <w:top w:val="single" w:sz="8" w:space="0" w:color="auto"/>
              <w:left w:val="single" w:sz="8" w:space="0" w:color="auto"/>
              <w:bottom w:val="nil"/>
              <w:right w:val="nil"/>
            </w:tcBorders>
            <w:shd w:val="clear" w:color="auto" w:fill="FFFFFF"/>
            <w:hideMark/>
          </w:tcPr>
          <w:p w14:paraId="5043B6B1"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Siêu âm bụng,AFP</w:t>
            </w:r>
          </w:p>
        </w:tc>
        <w:tc>
          <w:tcPr>
            <w:tcW w:w="688" w:type="dxa"/>
            <w:tcBorders>
              <w:top w:val="single" w:sz="8" w:space="0" w:color="auto"/>
              <w:left w:val="single" w:sz="8" w:space="0" w:color="auto"/>
              <w:bottom w:val="nil"/>
              <w:right w:val="nil"/>
            </w:tcBorders>
            <w:shd w:val="clear" w:color="auto" w:fill="FFFFFF"/>
            <w:hideMark/>
          </w:tcPr>
          <w:p w14:paraId="50C49332"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Đánh giá xơ hóa gan</w:t>
            </w:r>
          </w:p>
          <w:p w14:paraId="204FB869"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(phương pháp không xâm nhập)</w:t>
            </w:r>
          </w:p>
        </w:tc>
        <w:tc>
          <w:tcPr>
            <w:tcW w:w="436" w:type="dxa"/>
            <w:tcBorders>
              <w:top w:val="single" w:sz="8" w:space="0" w:color="auto"/>
              <w:left w:val="single" w:sz="8" w:space="0" w:color="auto"/>
              <w:bottom w:val="nil"/>
              <w:right w:val="nil"/>
            </w:tcBorders>
            <w:shd w:val="clear" w:color="auto" w:fill="FFFFFF"/>
            <w:hideMark/>
          </w:tcPr>
          <w:p w14:paraId="2D62666B"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HCVRNA</w:t>
            </w:r>
            <w:r w:rsidRPr="0041589F">
              <w:rPr>
                <w:rFonts w:eastAsia="Times New Roman" w:cs="Times New Roman"/>
                <w:sz w:val="26"/>
                <w:szCs w:val="26"/>
              </w:rPr>
              <w:t>*</w:t>
            </w:r>
          </w:p>
        </w:tc>
        <w:tc>
          <w:tcPr>
            <w:tcW w:w="689" w:type="dxa"/>
            <w:tcBorders>
              <w:top w:val="single" w:sz="8" w:space="0" w:color="auto"/>
              <w:left w:val="single" w:sz="8" w:space="0" w:color="auto"/>
              <w:bottom w:val="nil"/>
              <w:right w:val="single" w:sz="8" w:space="0" w:color="auto"/>
            </w:tcBorders>
            <w:shd w:val="clear" w:color="auto" w:fill="FFFFFF"/>
            <w:hideMark/>
          </w:tcPr>
          <w:p w14:paraId="32FFDB48"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HIV, HBsAg, kiểu gen HCV</w:t>
            </w:r>
          </w:p>
        </w:tc>
      </w:tr>
      <w:tr w:rsidR="0041589F" w:rsidRPr="0041589F" w14:paraId="3D6155B4" w14:textId="77777777" w:rsidTr="00977F25">
        <w:trPr>
          <w:tblCellSpacing w:w="0" w:type="dxa"/>
        </w:trPr>
        <w:tc>
          <w:tcPr>
            <w:tcW w:w="935" w:type="dxa"/>
            <w:tcBorders>
              <w:top w:val="single" w:sz="8" w:space="0" w:color="auto"/>
              <w:left w:val="single" w:sz="8" w:space="0" w:color="auto"/>
              <w:bottom w:val="nil"/>
              <w:right w:val="nil"/>
            </w:tcBorders>
            <w:shd w:val="clear" w:color="auto" w:fill="FFFFFF"/>
            <w:vAlign w:val="center"/>
            <w:hideMark/>
          </w:tcPr>
          <w:p w14:paraId="489E9D0B"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Trước điều trị</w:t>
            </w:r>
          </w:p>
        </w:tc>
        <w:tc>
          <w:tcPr>
            <w:tcW w:w="483" w:type="dxa"/>
            <w:tcBorders>
              <w:top w:val="single" w:sz="8" w:space="0" w:color="auto"/>
              <w:left w:val="single" w:sz="8" w:space="0" w:color="auto"/>
              <w:bottom w:val="nil"/>
              <w:right w:val="nil"/>
            </w:tcBorders>
            <w:shd w:val="clear" w:color="auto" w:fill="FFFFFF"/>
            <w:vAlign w:val="center"/>
            <w:hideMark/>
          </w:tcPr>
          <w:p w14:paraId="07FB852B"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89" w:type="dxa"/>
            <w:tcBorders>
              <w:top w:val="single" w:sz="8" w:space="0" w:color="auto"/>
              <w:left w:val="single" w:sz="8" w:space="0" w:color="auto"/>
              <w:bottom w:val="nil"/>
              <w:right w:val="nil"/>
            </w:tcBorders>
            <w:shd w:val="clear" w:color="auto" w:fill="FFFFFF"/>
            <w:vAlign w:val="center"/>
            <w:hideMark/>
          </w:tcPr>
          <w:p w14:paraId="573071C0"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591" w:type="dxa"/>
            <w:tcBorders>
              <w:top w:val="single" w:sz="8" w:space="0" w:color="auto"/>
              <w:left w:val="single" w:sz="8" w:space="0" w:color="auto"/>
              <w:bottom w:val="nil"/>
              <w:right w:val="nil"/>
            </w:tcBorders>
            <w:shd w:val="clear" w:color="auto" w:fill="FFFFFF"/>
            <w:vAlign w:val="center"/>
            <w:hideMark/>
          </w:tcPr>
          <w:p w14:paraId="7888B640"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720" w:type="dxa"/>
            <w:tcBorders>
              <w:top w:val="single" w:sz="8" w:space="0" w:color="auto"/>
              <w:left w:val="single" w:sz="8" w:space="0" w:color="auto"/>
              <w:bottom w:val="nil"/>
              <w:right w:val="nil"/>
            </w:tcBorders>
            <w:shd w:val="clear" w:color="auto" w:fill="FFFFFF"/>
            <w:vAlign w:val="center"/>
            <w:hideMark/>
          </w:tcPr>
          <w:p w14:paraId="2FC4BDD8"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500" w:type="dxa"/>
            <w:tcBorders>
              <w:top w:val="single" w:sz="8" w:space="0" w:color="auto"/>
              <w:left w:val="single" w:sz="8" w:space="0" w:color="auto"/>
              <w:bottom w:val="nil"/>
              <w:right w:val="nil"/>
            </w:tcBorders>
            <w:shd w:val="clear" w:color="auto" w:fill="FFFFFF"/>
            <w:vAlign w:val="center"/>
            <w:hideMark/>
          </w:tcPr>
          <w:p w14:paraId="29B3E668"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68" w:type="dxa"/>
            <w:tcBorders>
              <w:top w:val="single" w:sz="8" w:space="0" w:color="auto"/>
              <w:left w:val="single" w:sz="8" w:space="0" w:color="auto"/>
              <w:bottom w:val="nil"/>
              <w:right w:val="nil"/>
            </w:tcBorders>
            <w:shd w:val="clear" w:color="auto" w:fill="FFFFFF"/>
            <w:vAlign w:val="center"/>
            <w:hideMark/>
          </w:tcPr>
          <w:p w14:paraId="759ADC93"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32" w:type="dxa"/>
            <w:tcBorders>
              <w:top w:val="single" w:sz="8" w:space="0" w:color="auto"/>
              <w:left w:val="single" w:sz="8" w:space="0" w:color="auto"/>
              <w:bottom w:val="nil"/>
              <w:right w:val="nil"/>
            </w:tcBorders>
            <w:shd w:val="clear" w:color="auto" w:fill="FFFFFF"/>
            <w:vAlign w:val="center"/>
            <w:hideMark/>
          </w:tcPr>
          <w:p w14:paraId="510CE777"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88" w:type="dxa"/>
            <w:tcBorders>
              <w:top w:val="single" w:sz="8" w:space="0" w:color="auto"/>
              <w:left w:val="single" w:sz="8" w:space="0" w:color="auto"/>
              <w:bottom w:val="nil"/>
              <w:right w:val="nil"/>
            </w:tcBorders>
            <w:shd w:val="clear" w:color="auto" w:fill="FFFFFF"/>
            <w:vAlign w:val="center"/>
            <w:hideMark/>
          </w:tcPr>
          <w:p w14:paraId="7718A801"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688" w:type="dxa"/>
            <w:tcBorders>
              <w:top w:val="single" w:sz="8" w:space="0" w:color="auto"/>
              <w:left w:val="single" w:sz="8" w:space="0" w:color="auto"/>
              <w:bottom w:val="nil"/>
              <w:right w:val="nil"/>
            </w:tcBorders>
            <w:shd w:val="clear" w:color="auto" w:fill="FFFFFF"/>
            <w:vAlign w:val="center"/>
            <w:hideMark/>
          </w:tcPr>
          <w:p w14:paraId="07F21E29"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82" w:type="dxa"/>
            <w:tcBorders>
              <w:top w:val="single" w:sz="8" w:space="0" w:color="auto"/>
              <w:left w:val="single" w:sz="8" w:space="0" w:color="auto"/>
              <w:bottom w:val="nil"/>
              <w:right w:val="nil"/>
            </w:tcBorders>
            <w:shd w:val="clear" w:color="auto" w:fill="FFFFFF"/>
            <w:vAlign w:val="center"/>
            <w:hideMark/>
          </w:tcPr>
          <w:p w14:paraId="6E7BBEAB"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68" w:type="dxa"/>
            <w:tcBorders>
              <w:top w:val="single" w:sz="8" w:space="0" w:color="auto"/>
              <w:left w:val="single" w:sz="8" w:space="0" w:color="auto"/>
              <w:bottom w:val="nil"/>
              <w:right w:val="nil"/>
            </w:tcBorders>
            <w:shd w:val="clear" w:color="auto" w:fill="FFFFFF"/>
            <w:vAlign w:val="center"/>
            <w:hideMark/>
          </w:tcPr>
          <w:p w14:paraId="1C4E93AB"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18" w:type="dxa"/>
            <w:tcBorders>
              <w:top w:val="single" w:sz="8" w:space="0" w:color="auto"/>
              <w:left w:val="single" w:sz="8" w:space="0" w:color="auto"/>
              <w:bottom w:val="nil"/>
              <w:right w:val="nil"/>
            </w:tcBorders>
            <w:shd w:val="clear" w:color="auto" w:fill="FFFFFF"/>
            <w:vAlign w:val="center"/>
            <w:hideMark/>
          </w:tcPr>
          <w:p w14:paraId="0D83D02E"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510" w:type="dxa"/>
            <w:tcBorders>
              <w:top w:val="single" w:sz="8" w:space="0" w:color="auto"/>
              <w:left w:val="nil"/>
              <w:bottom w:val="nil"/>
              <w:right w:val="nil"/>
            </w:tcBorders>
            <w:shd w:val="clear" w:color="auto" w:fill="FFFFFF"/>
            <w:vAlign w:val="center"/>
            <w:hideMark/>
          </w:tcPr>
          <w:p w14:paraId="14D62C03"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688" w:type="dxa"/>
            <w:tcBorders>
              <w:top w:val="single" w:sz="8" w:space="0" w:color="auto"/>
              <w:left w:val="single" w:sz="8" w:space="0" w:color="auto"/>
              <w:bottom w:val="nil"/>
              <w:right w:val="nil"/>
            </w:tcBorders>
            <w:shd w:val="clear" w:color="auto" w:fill="FFFFFF"/>
            <w:vAlign w:val="center"/>
            <w:hideMark/>
          </w:tcPr>
          <w:p w14:paraId="77632483"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36" w:type="dxa"/>
            <w:tcBorders>
              <w:top w:val="single" w:sz="8" w:space="0" w:color="auto"/>
              <w:left w:val="single" w:sz="8" w:space="0" w:color="auto"/>
              <w:bottom w:val="nil"/>
              <w:right w:val="nil"/>
            </w:tcBorders>
            <w:shd w:val="clear" w:color="auto" w:fill="FFFFFF"/>
            <w:vAlign w:val="center"/>
            <w:hideMark/>
          </w:tcPr>
          <w:p w14:paraId="317CA2FD"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689" w:type="dxa"/>
            <w:tcBorders>
              <w:top w:val="single" w:sz="8" w:space="0" w:color="auto"/>
              <w:left w:val="single" w:sz="8" w:space="0" w:color="auto"/>
              <w:bottom w:val="nil"/>
              <w:right w:val="single" w:sz="8" w:space="0" w:color="auto"/>
            </w:tcBorders>
            <w:shd w:val="clear" w:color="auto" w:fill="FFFFFF"/>
            <w:vAlign w:val="center"/>
            <w:hideMark/>
          </w:tcPr>
          <w:p w14:paraId="15857EE2"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r>
      <w:tr w:rsidR="0041589F" w:rsidRPr="0041589F" w14:paraId="5F5799D3" w14:textId="77777777" w:rsidTr="00977F25">
        <w:trPr>
          <w:tblCellSpacing w:w="0" w:type="dxa"/>
        </w:trPr>
        <w:tc>
          <w:tcPr>
            <w:tcW w:w="935" w:type="dxa"/>
            <w:tcBorders>
              <w:top w:val="single" w:sz="8" w:space="0" w:color="auto"/>
              <w:left w:val="single" w:sz="8" w:space="0" w:color="auto"/>
              <w:bottom w:val="nil"/>
              <w:right w:val="nil"/>
            </w:tcBorders>
            <w:shd w:val="clear" w:color="auto" w:fill="FFFFFF"/>
            <w:vAlign w:val="center"/>
            <w:hideMark/>
          </w:tcPr>
          <w:p w14:paraId="5A21BDAB"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Tuần 4</w:t>
            </w:r>
          </w:p>
        </w:tc>
        <w:tc>
          <w:tcPr>
            <w:tcW w:w="483" w:type="dxa"/>
            <w:tcBorders>
              <w:top w:val="single" w:sz="8" w:space="0" w:color="auto"/>
              <w:left w:val="single" w:sz="8" w:space="0" w:color="auto"/>
              <w:bottom w:val="nil"/>
              <w:right w:val="nil"/>
            </w:tcBorders>
            <w:shd w:val="clear" w:color="auto" w:fill="FFFFFF"/>
            <w:vAlign w:val="center"/>
            <w:hideMark/>
          </w:tcPr>
          <w:p w14:paraId="5B763CCF"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89" w:type="dxa"/>
            <w:tcBorders>
              <w:top w:val="single" w:sz="8" w:space="0" w:color="auto"/>
              <w:left w:val="single" w:sz="8" w:space="0" w:color="auto"/>
              <w:bottom w:val="nil"/>
              <w:right w:val="nil"/>
            </w:tcBorders>
            <w:shd w:val="clear" w:color="auto" w:fill="FFFFFF"/>
            <w:vAlign w:val="center"/>
            <w:hideMark/>
          </w:tcPr>
          <w:p w14:paraId="6207BC6B"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591" w:type="dxa"/>
            <w:tcBorders>
              <w:top w:val="single" w:sz="8" w:space="0" w:color="auto"/>
              <w:left w:val="single" w:sz="8" w:space="0" w:color="auto"/>
              <w:bottom w:val="nil"/>
              <w:right w:val="nil"/>
            </w:tcBorders>
            <w:shd w:val="clear" w:color="auto" w:fill="FFFFFF"/>
            <w:vAlign w:val="center"/>
            <w:hideMark/>
          </w:tcPr>
          <w:p w14:paraId="5DD4524D"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720" w:type="dxa"/>
            <w:tcBorders>
              <w:top w:val="single" w:sz="8" w:space="0" w:color="auto"/>
              <w:left w:val="single" w:sz="8" w:space="0" w:color="auto"/>
              <w:bottom w:val="nil"/>
              <w:right w:val="nil"/>
            </w:tcBorders>
            <w:shd w:val="clear" w:color="auto" w:fill="FFFFFF"/>
            <w:vAlign w:val="center"/>
            <w:hideMark/>
          </w:tcPr>
          <w:p w14:paraId="3566305C"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500" w:type="dxa"/>
            <w:tcBorders>
              <w:top w:val="single" w:sz="8" w:space="0" w:color="auto"/>
              <w:left w:val="single" w:sz="8" w:space="0" w:color="auto"/>
              <w:bottom w:val="nil"/>
              <w:right w:val="nil"/>
            </w:tcBorders>
            <w:shd w:val="clear" w:color="auto" w:fill="FFFFFF"/>
            <w:vAlign w:val="center"/>
            <w:hideMark/>
          </w:tcPr>
          <w:p w14:paraId="2C5A11D7"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68" w:type="dxa"/>
            <w:tcBorders>
              <w:top w:val="single" w:sz="8" w:space="0" w:color="auto"/>
              <w:left w:val="single" w:sz="8" w:space="0" w:color="auto"/>
              <w:bottom w:val="nil"/>
              <w:right w:val="nil"/>
            </w:tcBorders>
            <w:shd w:val="clear" w:color="auto" w:fill="FFFFFF"/>
            <w:vAlign w:val="center"/>
            <w:hideMark/>
          </w:tcPr>
          <w:p w14:paraId="166B2579"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32" w:type="dxa"/>
            <w:tcBorders>
              <w:top w:val="single" w:sz="8" w:space="0" w:color="auto"/>
              <w:left w:val="single" w:sz="8" w:space="0" w:color="auto"/>
              <w:bottom w:val="nil"/>
              <w:right w:val="nil"/>
            </w:tcBorders>
            <w:shd w:val="clear" w:color="auto" w:fill="FFFFFF"/>
            <w:vAlign w:val="center"/>
            <w:hideMark/>
          </w:tcPr>
          <w:p w14:paraId="2789478F"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88" w:type="dxa"/>
            <w:tcBorders>
              <w:top w:val="single" w:sz="8" w:space="0" w:color="auto"/>
              <w:left w:val="single" w:sz="8" w:space="0" w:color="auto"/>
              <w:bottom w:val="nil"/>
              <w:right w:val="nil"/>
            </w:tcBorders>
            <w:shd w:val="clear" w:color="auto" w:fill="FFFFFF"/>
            <w:vAlign w:val="center"/>
            <w:hideMark/>
          </w:tcPr>
          <w:p w14:paraId="588B000E"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688" w:type="dxa"/>
            <w:tcBorders>
              <w:top w:val="single" w:sz="8" w:space="0" w:color="auto"/>
              <w:left w:val="single" w:sz="8" w:space="0" w:color="auto"/>
              <w:bottom w:val="nil"/>
              <w:right w:val="nil"/>
            </w:tcBorders>
            <w:shd w:val="clear" w:color="auto" w:fill="FFFFFF"/>
            <w:vAlign w:val="center"/>
            <w:hideMark/>
          </w:tcPr>
          <w:p w14:paraId="678E0162"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82" w:type="dxa"/>
            <w:tcBorders>
              <w:top w:val="single" w:sz="8" w:space="0" w:color="auto"/>
              <w:left w:val="single" w:sz="8" w:space="0" w:color="auto"/>
              <w:bottom w:val="nil"/>
              <w:right w:val="nil"/>
            </w:tcBorders>
            <w:shd w:val="clear" w:color="auto" w:fill="FFFFFF"/>
            <w:vAlign w:val="center"/>
            <w:hideMark/>
          </w:tcPr>
          <w:p w14:paraId="4DD806CF"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68" w:type="dxa"/>
            <w:tcBorders>
              <w:top w:val="single" w:sz="8" w:space="0" w:color="auto"/>
              <w:left w:val="single" w:sz="8" w:space="0" w:color="auto"/>
              <w:bottom w:val="nil"/>
              <w:right w:val="nil"/>
            </w:tcBorders>
            <w:shd w:val="clear" w:color="auto" w:fill="FFFFFF"/>
            <w:vAlign w:val="center"/>
            <w:hideMark/>
          </w:tcPr>
          <w:p w14:paraId="738A16DA"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18" w:type="dxa"/>
            <w:tcBorders>
              <w:top w:val="single" w:sz="8" w:space="0" w:color="auto"/>
              <w:left w:val="single" w:sz="8" w:space="0" w:color="auto"/>
              <w:bottom w:val="nil"/>
              <w:right w:val="nil"/>
            </w:tcBorders>
            <w:shd w:val="clear" w:color="auto" w:fill="FFFFFF"/>
            <w:vAlign w:val="center"/>
            <w:hideMark/>
          </w:tcPr>
          <w:p w14:paraId="139B995E"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510" w:type="dxa"/>
            <w:tcBorders>
              <w:top w:val="single" w:sz="8" w:space="0" w:color="auto"/>
              <w:left w:val="single" w:sz="8" w:space="0" w:color="auto"/>
              <w:bottom w:val="nil"/>
              <w:right w:val="nil"/>
            </w:tcBorders>
            <w:shd w:val="clear" w:color="auto" w:fill="FFFFFF"/>
            <w:vAlign w:val="center"/>
            <w:hideMark/>
          </w:tcPr>
          <w:p w14:paraId="53575B7A"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688" w:type="dxa"/>
            <w:tcBorders>
              <w:top w:val="single" w:sz="8" w:space="0" w:color="auto"/>
              <w:left w:val="single" w:sz="8" w:space="0" w:color="auto"/>
              <w:bottom w:val="nil"/>
              <w:right w:val="nil"/>
            </w:tcBorders>
            <w:shd w:val="clear" w:color="auto" w:fill="FFFFFF"/>
            <w:vAlign w:val="center"/>
            <w:hideMark/>
          </w:tcPr>
          <w:p w14:paraId="595D373A"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36" w:type="dxa"/>
            <w:tcBorders>
              <w:top w:val="single" w:sz="8" w:space="0" w:color="auto"/>
              <w:left w:val="single" w:sz="8" w:space="0" w:color="auto"/>
              <w:bottom w:val="nil"/>
              <w:right w:val="nil"/>
            </w:tcBorders>
            <w:shd w:val="clear" w:color="auto" w:fill="FFFFFF"/>
            <w:vAlign w:val="center"/>
            <w:hideMark/>
          </w:tcPr>
          <w:p w14:paraId="681C9917"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689" w:type="dxa"/>
            <w:tcBorders>
              <w:top w:val="single" w:sz="8" w:space="0" w:color="auto"/>
              <w:left w:val="single" w:sz="8" w:space="0" w:color="auto"/>
              <w:bottom w:val="nil"/>
              <w:right w:val="single" w:sz="8" w:space="0" w:color="auto"/>
            </w:tcBorders>
            <w:shd w:val="clear" w:color="auto" w:fill="FFFFFF"/>
            <w:vAlign w:val="center"/>
            <w:hideMark/>
          </w:tcPr>
          <w:p w14:paraId="2C29EC36"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r>
      <w:tr w:rsidR="0041589F" w:rsidRPr="0041589F" w14:paraId="26105DE5" w14:textId="77777777" w:rsidTr="00977F25">
        <w:trPr>
          <w:tblCellSpacing w:w="0" w:type="dxa"/>
        </w:trPr>
        <w:tc>
          <w:tcPr>
            <w:tcW w:w="935" w:type="dxa"/>
            <w:tcBorders>
              <w:top w:val="single" w:sz="8" w:space="0" w:color="auto"/>
              <w:left w:val="single" w:sz="8" w:space="0" w:color="auto"/>
              <w:bottom w:val="nil"/>
              <w:right w:val="nil"/>
            </w:tcBorders>
            <w:shd w:val="clear" w:color="auto" w:fill="FFFFFF"/>
            <w:vAlign w:val="center"/>
            <w:hideMark/>
          </w:tcPr>
          <w:p w14:paraId="3EB5150F"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Tuần 8</w:t>
            </w:r>
          </w:p>
        </w:tc>
        <w:tc>
          <w:tcPr>
            <w:tcW w:w="483" w:type="dxa"/>
            <w:tcBorders>
              <w:top w:val="single" w:sz="8" w:space="0" w:color="auto"/>
              <w:left w:val="single" w:sz="8" w:space="0" w:color="auto"/>
              <w:bottom w:val="nil"/>
              <w:right w:val="nil"/>
            </w:tcBorders>
            <w:shd w:val="clear" w:color="auto" w:fill="FFFFFF"/>
            <w:vAlign w:val="center"/>
            <w:hideMark/>
          </w:tcPr>
          <w:p w14:paraId="43F5BF62"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89" w:type="dxa"/>
            <w:tcBorders>
              <w:top w:val="single" w:sz="8" w:space="0" w:color="auto"/>
              <w:left w:val="single" w:sz="8" w:space="0" w:color="auto"/>
              <w:bottom w:val="nil"/>
              <w:right w:val="nil"/>
            </w:tcBorders>
            <w:shd w:val="clear" w:color="auto" w:fill="FFFFFF"/>
            <w:vAlign w:val="center"/>
            <w:hideMark/>
          </w:tcPr>
          <w:p w14:paraId="45BBF1C3"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591" w:type="dxa"/>
            <w:tcBorders>
              <w:top w:val="single" w:sz="8" w:space="0" w:color="auto"/>
              <w:left w:val="single" w:sz="8" w:space="0" w:color="auto"/>
              <w:bottom w:val="nil"/>
              <w:right w:val="nil"/>
            </w:tcBorders>
            <w:shd w:val="clear" w:color="auto" w:fill="FFFFFF"/>
            <w:vAlign w:val="center"/>
            <w:hideMark/>
          </w:tcPr>
          <w:p w14:paraId="5636938A"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720" w:type="dxa"/>
            <w:tcBorders>
              <w:top w:val="single" w:sz="8" w:space="0" w:color="auto"/>
              <w:left w:val="single" w:sz="8" w:space="0" w:color="auto"/>
              <w:bottom w:val="nil"/>
              <w:right w:val="nil"/>
            </w:tcBorders>
            <w:shd w:val="clear" w:color="auto" w:fill="FFFFFF"/>
            <w:vAlign w:val="center"/>
            <w:hideMark/>
          </w:tcPr>
          <w:p w14:paraId="06C6FCD6"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500" w:type="dxa"/>
            <w:tcBorders>
              <w:top w:val="single" w:sz="8" w:space="0" w:color="auto"/>
              <w:left w:val="single" w:sz="8" w:space="0" w:color="auto"/>
              <w:bottom w:val="nil"/>
              <w:right w:val="nil"/>
            </w:tcBorders>
            <w:shd w:val="clear" w:color="auto" w:fill="FFFFFF"/>
            <w:vAlign w:val="center"/>
            <w:hideMark/>
          </w:tcPr>
          <w:p w14:paraId="1ADE6035"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r w:rsidRPr="0041589F">
              <w:rPr>
                <w:rFonts w:eastAsia="Times New Roman" w:cs="Times New Roman"/>
                <w:sz w:val="26"/>
                <w:szCs w:val="26"/>
              </w:rPr>
              <w:t>*</w:t>
            </w:r>
          </w:p>
        </w:tc>
        <w:tc>
          <w:tcPr>
            <w:tcW w:w="468" w:type="dxa"/>
            <w:tcBorders>
              <w:top w:val="single" w:sz="8" w:space="0" w:color="auto"/>
              <w:left w:val="single" w:sz="8" w:space="0" w:color="auto"/>
              <w:bottom w:val="nil"/>
              <w:right w:val="nil"/>
            </w:tcBorders>
            <w:shd w:val="clear" w:color="auto" w:fill="FFFFFF"/>
            <w:vAlign w:val="center"/>
            <w:hideMark/>
          </w:tcPr>
          <w:p w14:paraId="601D8926"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32" w:type="dxa"/>
            <w:tcBorders>
              <w:top w:val="single" w:sz="8" w:space="0" w:color="auto"/>
              <w:left w:val="single" w:sz="8" w:space="0" w:color="auto"/>
              <w:bottom w:val="nil"/>
              <w:right w:val="nil"/>
            </w:tcBorders>
            <w:shd w:val="clear" w:color="auto" w:fill="FFFFFF"/>
            <w:vAlign w:val="center"/>
            <w:hideMark/>
          </w:tcPr>
          <w:p w14:paraId="682363F9"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88" w:type="dxa"/>
            <w:tcBorders>
              <w:top w:val="single" w:sz="8" w:space="0" w:color="auto"/>
              <w:left w:val="single" w:sz="8" w:space="0" w:color="auto"/>
              <w:bottom w:val="nil"/>
              <w:right w:val="nil"/>
            </w:tcBorders>
            <w:shd w:val="clear" w:color="auto" w:fill="FFFFFF"/>
            <w:vAlign w:val="center"/>
            <w:hideMark/>
          </w:tcPr>
          <w:p w14:paraId="30BF3A40"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688" w:type="dxa"/>
            <w:tcBorders>
              <w:top w:val="single" w:sz="8" w:space="0" w:color="auto"/>
              <w:left w:val="single" w:sz="8" w:space="0" w:color="auto"/>
              <w:bottom w:val="nil"/>
              <w:right w:val="nil"/>
            </w:tcBorders>
            <w:shd w:val="clear" w:color="auto" w:fill="FFFFFF"/>
            <w:vAlign w:val="center"/>
            <w:hideMark/>
          </w:tcPr>
          <w:p w14:paraId="332A6738"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82" w:type="dxa"/>
            <w:tcBorders>
              <w:top w:val="single" w:sz="8" w:space="0" w:color="auto"/>
              <w:left w:val="single" w:sz="8" w:space="0" w:color="auto"/>
              <w:bottom w:val="nil"/>
              <w:right w:val="nil"/>
            </w:tcBorders>
            <w:shd w:val="clear" w:color="auto" w:fill="FFFFFF"/>
            <w:vAlign w:val="center"/>
            <w:hideMark/>
          </w:tcPr>
          <w:p w14:paraId="7CC68B22"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r w:rsidRPr="0041589F">
              <w:rPr>
                <w:rFonts w:eastAsia="Times New Roman" w:cs="Times New Roman"/>
                <w:sz w:val="26"/>
                <w:szCs w:val="26"/>
              </w:rPr>
              <w:t>*</w:t>
            </w:r>
          </w:p>
        </w:tc>
        <w:tc>
          <w:tcPr>
            <w:tcW w:w="468" w:type="dxa"/>
            <w:tcBorders>
              <w:top w:val="single" w:sz="8" w:space="0" w:color="auto"/>
              <w:left w:val="single" w:sz="8" w:space="0" w:color="auto"/>
              <w:bottom w:val="nil"/>
              <w:right w:val="nil"/>
            </w:tcBorders>
            <w:shd w:val="clear" w:color="auto" w:fill="FFFFFF"/>
            <w:vAlign w:val="center"/>
            <w:hideMark/>
          </w:tcPr>
          <w:p w14:paraId="67D4959B"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18" w:type="dxa"/>
            <w:tcBorders>
              <w:top w:val="single" w:sz="8" w:space="0" w:color="auto"/>
              <w:left w:val="single" w:sz="8" w:space="0" w:color="auto"/>
              <w:bottom w:val="nil"/>
              <w:right w:val="nil"/>
            </w:tcBorders>
            <w:shd w:val="clear" w:color="auto" w:fill="FFFFFF"/>
            <w:vAlign w:val="center"/>
            <w:hideMark/>
          </w:tcPr>
          <w:p w14:paraId="617C37B2"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510" w:type="dxa"/>
            <w:tcBorders>
              <w:top w:val="single" w:sz="8" w:space="0" w:color="auto"/>
              <w:left w:val="single" w:sz="8" w:space="0" w:color="auto"/>
              <w:bottom w:val="nil"/>
              <w:right w:val="nil"/>
            </w:tcBorders>
            <w:shd w:val="clear" w:color="auto" w:fill="FFFFFF"/>
            <w:vAlign w:val="center"/>
            <w:hideMark/>
          </w:tcPr>
          <w:p w14:paraId="75718014"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688" w:type="dxa"/>
            <w:tcBorders>
              <w:top w:val="single" w:sz="8" w:space="0" w:color="auto"/>
              <w:left w:val="single" w:sz="8" w:space="0" w:color="auto"/>
              <w:bottom w:val="nil"/>
              <w:right w:val="nil"/>
            </w:tcBorders>
            <w:shd w:val="clear" w:color="auto" w:fill="FFFFFF"/>
            <w:vAlign w:val="center"/>
            <w:hideMark/>
          </w:tcPr>
          <w:p w14:paraId="1E4B65FF"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36" w:type="dxa"/>
            <w:tcBorders>
              <w:top w:val="single" w:sz="8" w:space="0" w:color="auto"/>
              <w:left w:val="single" w:sz="8" w:space="0" w:color="auto"/>
              <w:bottom w:val="nil"/>
              <w:right w:val="nil"/>
            </w:tcBorders>
            <w:shd w:val="clear" w:color="auto" w:fill="FFFFFF"/>
            <w:vAlign w:val="center"/>
            <w:hideMark/>
          </w:tcPr>
          <w:p w14:paraId="4D949C50"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689" w:type="dxa"/>
            <w:tcBorders>
              <w:top w:val="single" w:sz="8" w:space="0" w:color="auto"/>
              <w:left w:val="single" w:sz="8" w:space="0" w:color="auto"/>
              <w:bottom w:val="nil"/>
              <w:right w:val="single" w:sz="8" w:space="0" w:color="auto"/>
            </w:tcBorders>
            <w:shd w:val="clear" w:color="auto" w:fill="FFFFFF"/>
            <w:vAlign w:val="center"/>
            <w:hideMark/>
          </w:tcPr>
          <w:p w14:paraId="593D7723"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r>
      <w:tr w:rsidR="0041589F" w:rsidRPr="0041589F" w14:paraId="1733E869" w14:textId="77777777" w:rsidTr="00977F25">
        <w:trPr>
          <w:tblCellSpacing w:w="0" w:type="dxa"/>
        </w:trPr>
        <w:tc>
          <w:tcPr>
            <w:tcW w:w="935" w:type="dxa"/>
            <w:tcBorders>
              <w:top w:val="single" w:sz="8" w:space="0" w:color="auto"/>
              <w:left w:val="single" w:sz="8" w:space="0" w:color="auto"/>
              <w:bottom w:val="nil"/>
              <w:right w:val="nil"/>
            </w:tcBorders>
            <w:shd w:val="clear" w:color="auto" w:fill="FFFFFF"/>
            <w:vAlign w:val="center"/>
            <w:hideMark/>
          </w:tcPr>
          <w:p w14:paraId="5CEEEE69"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Tuần 12</w:t>
            </w:r>
          </w:p>
        </w:tc>
        <w:tc>
          <w:tcPr>
            <w:tcW w:w="483" w:type="dxa"/>
            <w:tcBorders>
              <w:top w:val="single" w:sz="8" w:space="0" w:color="auto"/>
              <w:left w:val="single" w:sz="8" w:space="0" w:color="auto"/>
              <w:bottom w:val="nil"/>
              <w:right w:val="nil"/>
            </w:tcBorders>
            <w:shd w:val="clear" w:color="auto" w:fill="FFFFFF"/>
            <w:vAlign w:val="center"/>
            <w:hideMark/>
          </w:tcPr>
          <w:p w14:paraId="553D1247"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89" w:type="dxa"/>
            <w:tcBorders>
              <w:top w:val="single" w:sz="8" w:space="0" w:color="auto"/>
              <w:left w:val="single" w:sz="8" w:space="0" w:color="auto"/>
              <w:bottom w:val="nil"/>
              <w:right w:val="nil"/>
            </w:tcBorders>
            <w:shd w:val="clear" w:color="auto" w:fill="FFFFFF"/>
            <w:vAlign w:val="center"/>
            <w:hideMark/>
          </w:tcPr>
          <w:p w14:paraId="22F3095C"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591" w:type="dxa"/>
            <w:tcBorders>
              <w:top w:val="single" w:sz="8" w:space="0" w:color="auto"/>
              <w:left w:val="single" w:sz="8" w:space="0" w:color="auto"/>
              <w:bottom w:val="nil"/>
              <w:right w:val="nil"/>
            </w:tcBorders>
            <w:shd w:val="clear" w:color="auto" w:fill="FFFFFF"/>
            <w:vAlign w:val="center"/>
            <w:hideMark/>
          </w:tcPr>
          <w:p w14:paraId="60BAC08C"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720" w:type="dxa"/>
            <w:tcBorders>
              <w:top w:val="single" w:sz="8" w:space="0" w:color="auto"/>
              <w:left w:val="single" w:sz="8" w:space="0" w:color="auto"/>
              <w:bottom w:val="nil"/>
              <w:right w:val="nil"/>
            </w:tcBorders>
            <w:shd w:val="clear" w:color="auto" w:fill="FFFFFF"/>
            <w:vAlign w:val="center"/>
            <w:hideMark/>
          </w:tcPr>
          <w:p w14:paraId="7779A88D"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500" w:type="dxa"/>
            <w:tcBorders>
              <w:top w:val="single" w:sz="8" w:space="0" w:color="auto"/>
              <w:left w:val="single" w:sz="8" w:space="0" w:color="auto"/>
              <w:bottom w:val="nil"/>
              <w:right w:val="nil"/>
            </w:tcBorders>
            <w:shd w:val="clear" w:color="auto" w:fill="FFFFFF"/>
            <w:vAlign w:val="center"/>
            <w:hideMark/>
          </w:tcPr>
          <w:p w14:paraId="1144266E"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68" w:type="dxa"/>
            <w:tcBorders>
              <w:top w:val="single" w:sz="8" w:space="0" w:color="auto"/>
              <w:left w:val="single" w:sz="8" w:space="0" w:color="auto"/>
              <w:bottom w:val="nil"/>
              <w:right w:val="nil"/>
            </w:tcBorders>
            <w:shd w:val="clear" w:color="auto" w:fill="FFFFFF"/>
            <w:vAlign w:val="center"/>
            <w:hideMark/>
          </w:tcPr>
          <w:p w14:paraId="7E831184"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32" w:type="dxa"/>
            <w:tcBorders>
              <w:top w:val="single" w:sz="8" w:space="0" w:color="auto"/>
              <w:left w:val="single" w:sz="8" w:space="0" w:color="auto"/>
              <w:bottom w:val="nil"/>
              <w:right w:val="nil"/>
            </w:tcBorders>
            <w:shd w:val="clear" w:color="auto" w:fill="FFFFFF"/>
            <w:vAlign w:val="center"/>
            <w:hideMark/>
          </w:tcPr>
          <w:p w14:paraId="0543E0B4"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88" w:type="dxa"/>
            <w:tcBorders>
              <w:top w:val="single" w:sz="8" w:space="0" w:color="auto"/>
              <w:left w:val="single" w:sz="8" w:space="0" w:color="auto"/>
              <w:bottom w:val="nil"/>
              <w:right w:val="nil"/>
            </w:tcBorders>
            <w:shd w:val="clear" w:color="auto" w:fill="FFFFFF"/>
            <w:vAlign w:val="center"/>
            <w:hideMark/>
          </w:tcPr>
          <w:p w14:paraId="181014A9"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688" w:type="dxa"/>
            <w:tcBorders>
              <w:top w:val="single" w:sz="8" w:space="0" w:color="auto"/>
              <w:left w:val="single" w:sz="8" w:space="0" w:color="auto"/>
              <w:bottom w:val="nil"/>
              <w:right w:val="nil"/>
            </w:tcBorders>
            <w:shd w:val="clear" w:color="auto" w:fill="FFFFFF"/>
            <w:vAlign w:val="center"/>
            <w:hideMark/>
          </w:tcPr>
          <w:p w14:paraId="3BF564DF"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82" w:type="dxa"/>
            <w:tcBorders>
              <w:top w:val="single" w:sz="8" w:space="0" w:color="auto"/>
              <w:left w:val="single" w:sz="8" w:space="0" w:color="auto"/>
              <w:bottom w:val="nil"/>
              <w:right w:val="nil"/>
            </w:tcBorders>
            <w:shd w:val="clear" w:color="auto" w:fill="FFFFFF"/>
            <w:vAlign w:val="center"/>
            <w:hideMark/>
          </w:tcPr>
          <w:p w14:paraId="502B91CF"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68" w:type="dxa"/>
            <w:tcBorders>
              <w:top w:val="single" w:sz="8" w:space="0" w:color="auto"/>
              <w:left w:val="single" w:sz="8" w:space="0" w:color="auto"/>
              <w:bottom w:val="nil"/>
              <w:right w:val="nil"/>
            </w:tcBorders>
            <w:shd w:val="clear" w:color="auto" w:fill="FFFFFF"/>
            <w:vAlign w:val="center"/>
            <w:hideMark/>
          </w:tcPr>
          <w:p w14:paraId="32858106"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18" w:type="dxa"/>
            <w:tcBorders>
              <w:top w:val="single" w:sz="8" w:space="0" w:color="auto"/>
              <w:left w:val="single" w:sz="8" w:space="0" w:color="auto"/>
              <w:bottom w:val="nil"/>
              <w:right w:val="nil"/>
            </w:tcBorders>
            <w:shd w:val="clear" w:color="auto" w:fill="FFFFFF"/>
            <w:vAlign w:val="center"/>
            <w:hideMark/>
          </w:tcPr>
          <w:p w14:paraId="46B3A051"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510" w:type="dxa"/>
            <w:tcBorders>
              <w:top w:val="single" w:sz="8" w:space="0" w:color="auto"/>
              <w:left w:val="single" w:sz="8" w:space="0" w:color="auto"/>
              <w:bottom w:val="nil"/>
              <w:right w:val="nil"/>
            </w:tcBorders>
            <w:shd w:val="clear" w:color="auto" w:fill="FFFFFF"/>
            <w:vAlign w:val="center"/>
            <w:hideMark/>
          </w:tcPr>
          <w:p w14:paraId="741A14CC"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688" w:type="dxa"/>
            <w:tcBorders>
              <w:top w:val="single" w:sz="8" w:space="0" w:color="auto"/>
              <w:left w:val="single" w:sz="8" w:space="0" w:color="auto"/>
              <w:bottom w:val="nil"/>
              <w:right w:val="nil"/>
            </w:tcBorders>
            <w:shd w:val="clear" w:color="auto" w:fill="FFFFFF"/>
            <w:vAlign w:val="center"/>
            <w:hideMark/>
          </w:tcPr>
          <w:p w14:paraId="279CB9FE"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36" w:type="dxa"/>
            <w:tcBorders>
              <w:top w:val="single" w:sz="8" w:space="0" w:color="auto"/>
              <w:left w:val="single" w:sz="8" w:space="0" w:color="auto"/>
              <w:bottom w:val="nil"/>
              <w:right w:val="nil"/>
            </w:tcBorders>
            <w:shd w:val="clear" w:color="auto" w:fill="FFFFFF"/>
            <w:vAlign w:val="center"/>
            <w:hideMark/>
          </w:tcPr>
          <w:p w14:paraId="4297FDB2"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689" w:type="dxa"/>
            <w:tcBorders>
              <w:top w:val="single" w:sz="8" w:space="0" w:color="auto"/>
              <w:left w:val="single" w:sz="8" w:space="0" w:color="auto"/>
              <w:bottom w:val="nil"/>
              <w:right w:val="single" w:sz="8" w:space="0" w:color="auto"/>
            </w:tcBorders>
            <w:shd w:val="clear" w:color="auto" w:fill="FFFFFF"/>
            <w:vAlign w:val="center"/>
            <w:hideMark/>
          </w:tcPr>
          <w:p w14:paraId="5BEC66E3"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r>
      <w:tr w:rsidR="0041589F" w:rsidRPr="0041589F" w14:paraId="3C90E13C" w14:textId="77777777" w:rsidTr="00977F25">
        <w:trPr>
          <w:tblCellSpacing w:w="0" w:type="dxa"/>
        </w:trPr>
        <w:tc>
          <w:tcPr>
            <w:tcW w:w="935" w:type="dxa"/>
            <w:tcBorders>
              <w:top w:val="single" w:sz="8" w:space="0" w:color="auto"/>
              <w:left w:val="single" w:sz="8" w:space="0" w:color="auto"/>
              <w:bottom w:val="nil"/>
              <w:right w:val="nil"/>
            </w:tcBorders>
            <w:shd w:val="clear" w:color="auto" w:fill="FFFFFF"/>
            <w:vAlign w:val="center"/>
            <w:hideMark/>
          </w:tcPr>
          <w:p w14:paraId="3D67C4BC"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12 tuần sau khi kết thúc </w:t>
            </w:r>
            <w:r w:rsidRPr="0041589F">
              <w:rPr>
                <w:rFonts w:eastAsia="Times New Roman" w:cs="Times New Roman"/>
                <w:sz w:val="26"/>
                <w:szCs w:val="26"/>
              </w:rPr>
              <w:t>điều</w:t>
            </w:r>
          </w:p>
          <w:p w14:paraId="50F329CD"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trị</w:t>
            </w:r>
          </w:p>
        </w:tc>
        <w:tc>
          <w:tcPr>
            <w:tcW w:w="483" w:type="dxa"/>
            <w:tcBorders>
              <w:top w:val="single" w:sz="8" w:space="0" w:color="auto"/>
              <w:left w:val="single" w:sz="8" w:space="0" w:color="auto"/>
              <w:bottom w:val="nil"/>
              <w:right w:val="nil"/>
            </w:tcBorders>
            <w:shd w:val="clear" w:color="auto" w:fill="FFFFFF"/>
            <w:vAlign w:val="center"/>
            <w:hideMark/>
          </w:tcPr>
          <w:p w14:paraId="1B977E95"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89" w:type="dxa"/>
            <w:tcBorders>
              <w:top w:val="single" w:sz="8" w:space="0" w:color="auto"/>
              <w:left w:val="single" w:sz="8" w:space="0" w:color="auto"/>
              <w:bottom w:val="nil"/>
              <w:right w:val="nil"/>
            </w:tcBorders>
            <w:shd w:val="clear" w:color="auto" w:fill="FFFFFF"/>
            <w:vAlign w:val="center"/>
            <w:hideMark/>
          </w:tcPr>
          <w:p w14:paraId="1DDFDD31"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591" w:type="dxa"/>
            <w:tcBorders>
              <w:top w:val="single" w:sz="8" w:space="0" w:color="auto"/>
              <w:left w:val="single" w:sz="8" w:space="0" w:color="auto"/>
              <w:bottom w:val="nil"/>
              <w:right w:val="nil"/>
            </w:tcBorders>
            <w:shd w:val="clear" w:color="auto" w:fill="FFFFFF"/>
            <w:vAlign w:val="center"/>
            <w:hideMark/>
          </w:tcPr>
          <w:p w14:paraId="30356A15"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720" w:type="dxa"/>
            <w:tcBorders>
              <w:top w:val="single" w:sz="8" w:space="0" w:color="auto"/>
              <w:left w:val="single" w:sz="8" w:space="0" w:color="auto"/>
              <w:bottom w:val="nil"/>
              <w:right w:val="nil"/>
            </w:tcBorders>
            <w:shd w:val="clear" w:color="auto" w:fill="FFFFFF"/>
            <w:vAlign w:val="center"/>
            <w:hideMark/>
          </w:tcPr>
          <w:p w14:paraId="0C3373D6"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500" w:type="dxa"/>
            <w:tcBorders>
              <w:top w:val="single" w:sz="8" w:space="0" w:color="auto"/>
              <w:left w:val="single" w:sz="8" w:space="0" w:color="auto"/>
              <w:bottom w:val="nil"/>
              <w:right w:val="nil"/>
            </w:tcBorders>
            <w:shd w:val="clear" w:color="auto" w:fill="FFFFFF"/>
            <w:vAlign w:val="center"/>
            <w:hideMark/>
          </w:tcPr>
          <w:p w14:paraId="2CEF81CE"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68" w:type="dxa"/>
            <w:tcBorders>
              <w:top w:val="single" w:sz="8" w:space="0" w:color="auto"/>
              <w:left w:val="single" w:sz="8" w:space="0" w:color="auto"/>
              <w:bottom w:val="nil"/>
              <w:right w:val="nil"/>
            </w:tcBorders>
            <w:shd w:val="clear" w:color="auto" w:fill="FFFFFF"/>
            <w:vAlign w:val="center"/>
            <w:hideMark/>
          </w:tcPr>
          <w:p w14:paraId="7B5383FD"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32" w:type="dxa"/>
            <w:tcBorders>
              <w:top w:val="single" w:sz="8" w:space="0" w:color="auto"/>
              <w:left w:val="single" w:sz="8" w:space="0" w:color="auto"/>
              <w:bottom w:val="nil"/>
              <w:right w:val="nil"/>
            </w:tcBorders>
            <w:shd w:val="clear" w:color="auto" w:fill="FFFFFF"/>
            <w:vAlign w:val="center"/>
            <w:hideMark/>
          </w:tcPr>
          <w:p w14:paraId="4DFB7E0A"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88" w:type="dxa"/>
            <w:tcBorders>
              <w:top w:val="single" w:sz="8" w:space="0" w:color="auto"/>
              <w:left w:val="single" w:sz="8" w:space="0" w:color="auto"/>
              <w:bottom w:val="nil"/>
              <w:right w:val="nil"/>
            </w:tcBorders>
            <w:shd w:val="clear" w:color="auto" w:fill="FFFFFF"/>
            <w:vAlign w:val="center"/>
            <w:hideMark/>
          </w:tcPr>
          <w:p w14:paraId="441F2CA9"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688" w:type="dxa"/>
            <w:tcBorders>
              <w:top w:val="single" w:sz="8" w:space="0" w:color="auto"/>
              <w:left w:val="single" w:sz="8" w:space="0" w:color="auto"/>
              <w:bottom w:val="nil"/>
              <w:right w:val="nil"/>
            </w:tcBorders>
            <w:shd w:val="clear" w:color="auto" w:fill="FFFFFF"/>
            <w:vAlign w:val="center"/>
            <w:hideMark/>
          </w:tcPr>
          <w:p w14:paraId="7B011FDD"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82" w:type="dxa"/>
            <w:tcBorders>
              <w:top w:val="single" w:sz="8" w:space="0" w:color="auto"/>
              <w:left w:val="single" w:sz="8" w:space="0" w:color="auto"/>
              <w:bottom w:val="nil"/>
              <w:right w:val="nil"/>
            </w:tcBorders>
            <w:shd w:val="clear" w:color="auto" w:fill="FFFFFF"/>
            <w:vAlign w:val="center"/>
            <w:hideMark/>
          </w:tcPr>
          <w:p w14:paraId="753064A2"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68" w:type="dxa"/>
            <w:tcBorders>
              <w:top w:val="single" w:sz="8" w:space="0" w:color="auto"/>
              <w:left w:val="single" w:sz="8" w:space="0" w:color="auto"/>
              <w:bottom w:val="nil"/>
              <w:right w:val="nil"/>
            </w:tcBorders>
            <w:shd w:val="clear" w:color="auto" w:fill="FFFFFF"/>
            <w:vAlign w:val="center"/>
            <w:hideMark/>
          </w:tcPr>
          <w:p w14:paraId="5C9184B9"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18" w:type="dxa"/>
            <w:tcBorders>
              <w:top w:val="single" w:sz="8" w:space="0" w:color="auto"/>
              <w:left w:val="single" w:sz="8" w:space="0" w:color="auto"/>
              <w:bottom w:val="nil"/>
              <w:right w:val="nil"/>
            </w:tcBorders>
            <w:shd w:val="clear" w:color="auto" w:fill="FFFFFF"/>
            <w:vAlign w:val="center"/>
            <w:hideMark/>
          </w:tcPr>
          <w:p w14:paraId="559DA05F"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510" w:type="dxa"/>
            <w:tcBorders>
              <w:top w:val="single" w:sz="8" w:space="0" w:color="auto"/>
              <w:left w:val="single" w:sz="8" w:space="0" w:color="auto"/>
              <w:bottom w:val="nil"/>
              <w:right w:val="nil"/>
            </w:tcBorders>
            <w:shd w:val="clear" w:color="auto" w:fill="FFFFFF"/>
            <w:vAlign w:val="center"/>
            <w:hideMark/>
          </w:tcPr>
          <w:p w14:paraId="1B1E3D52"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688" w:type="dxa"/>
            <w:tcBorders>
              <w:top w:val="single" w:sz="8" w:space="0" w:color="auto"/>
              <w:left w:val="single" w:sz="8" w:space="0" w:color="auto"/>
              <w:bottom w:val="nil"/>
              <w:right w:val="nil"/>
            </w:tcBorders>
            <w:shd w:val="clear" w:color="auto" w:fill="FFFFFF"/>
            <w:vAlign w:val="center"/>
            <w:hideMark/>
          </w:tcPr>
          <w:p w14:paraId="72234056"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36" w:type="dxa"/>
            <w:tcBorders>
              <w:top w:val="single" w:sz="8" w:space="0" w:color="auto"/>
              <w:left w:val="single" w:sz="8" w:space="0" w:color="auto"/>
              <w:bottom w:val="nil"/>
              <w:right w:val="nil"/>
            </w:tcBorders>
            <w:shd w:val="clear" w:color="auto" w:fill="FFFFFF"/>
            <w:vAlign w:val="center"/>
            <w:hideMark/>
          </w:tcPr>
          <w:p w14:paraId="4D68235E"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689" w:type="dxa"/>
            <w:tcBorders>
              <w:top w:val="single" w:sz="8" w:space="0" w:color="auto"/>
              <w:left w:val="single" w:sz="8" w:space="0" w:color="auto"/>
              <w:bottom w:val="nil"/>
              <w:right w:val="single" w:sz="8" w:space="0" w:color="auto"/>
            </w:tcBorders>
            <w:shd w:val="clear" w:color="auto" w:fill="FFFFFF"/>
            <w:vAlign w:val="center"/>
            <w:hideMark/>
          </w:tcPr>
          <w:p w14:paraId="2F21BE5E"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r>
      <w:tr w:rsidR="0041589F" w:rsidRPr="0041589F" w14:paraId="16CD2069" w14:textId="77777777" w:rsidTr="00977F25">
        <w:trPr>
          <w:tblCellSpacing w:w="0" w:type="dxa"/>
        </w:trPr>
        <w:tc>
          <w:tcPr>
            <w:tcW w:w="935" w:type="dxa"/>
            <w:tcBorders>
              <w:top w:val="single" w:sz="8" w:space="0" w:color="auto"/>
              <w:left w:val="single" w:sz="8" w:space="0" w:color="auto"/>
              <w:bottom w:val="single" w:sz="8" w:space="0" w:color="auto"/>
              <w:right w:val="nil"/>
            </w:tcBorders>
            <w:shd w:val="clear" w:color="auto" w:fill="FFFFFF"/>
            <w:vAlign w:val="center"/>
            <w:hideMark/>
          </w:tcPr>
          <w:p w14:paraId="1D1D8068"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24</w:t>
            </w:r>
            <w:r w:rsidRPr="0041589F">
              <w:rPr>
                <w:rFonts w:eastAsia="Times New Roman" w:cs="Times New Roman"/>
                <w:sz w:val="26"/>
                <w:szCs w:val="26"/>
                <w:lang w:val="vi-VN"/>
              </w:rPr>
              <w:t>tuần sau khi kết thúc </w:t>
            </w:r>
            <w:r w:rsidRPr="0041589F">
              <w:rPr>
                <w:rFonts w:eastAsia="Times New Roman" w:cs="Times New Roman"/>
                <w:sz w:val="26"/>
                <w:szCs w:val="26"/>
              </w:rPr>
              <w:t xml:space="preserve">điều </w:t>
            </w:r>
            <w:r w:rsidRPr="0041589F">
              <w:rPr>
                <w:rFonts w:eastAsia="Times New Roman" w:cs="Times New Roman"/>
                <w:sz w:val="26"/>
                <w:szCs w:val="26"/>
                <w:lang w:val="vi-VN"/>
              </w:rPr>
              <w:t>trị</w:t>
            </w:r>
          </w:p>
        </w:tc>
        <w:tc>
          <w:tcPr>
            <w:tcW w:w="483" w:type="dxa"/>
            <w:tcBorders>
              <w:top w:val="single" w:sz="8" w:space="0" w:color="auto"/>
              <w:left w:val="single" w:sz="8" w:space="0" w:color="auto"/>
              <w:bottom w:val="single" w:sz="8" w:space="0" w:color="auto"/>
              <w:right w:val="nil"/>
            </w:tcBorders>
            <w:shd w:val="clear" w:color="auto" w:fill="FFFFFF"/>
            <w:vAlign w:val="center"/>
            <w:hideMark/>
          </w:tcPr>
          <w:p w14:paraId="0FD3E5CF"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89" w:type="dxa"/>
            <w:tcBorders>
              <w:top w:val="single" w:sz="8" w:space="0" w:color="auto"/>
              <w:left w:val="single" w:sz="8" w:space="0" w:color="auto"/>
              <w:bottom w:val="single" w:sz="8" w:space="0" w:color="auto"/>
              <w:right w:val="nil"/>
            </w:tcBorders>
            <w:shd w:val="clear" w:color="auto" w:fill="FFFFFF"/>
            <w:vAlign w:val="center"/>
            <w:hideMark/>
          </w:tcPr>
          <w:p w14:paraId="4F23E960"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591" w:type="dxa"/>
            <w:tcBorders>
              <w:top w:val="single" w:sz="8" w:space="0" w:color="auto"/>
              <w:left w:val="single" w:sz="8" w:space="0" w:color="auto"/>
              <w:bottom w:val="single" w:sz="8" w:space="0" w:color="auto"/>
              <w:right w:val="nil"/>
            </w:tcBorders>
            <w:shd w:val="clear" w:color="auto" w:fill="FFFFFF"/>
            <w:vAlign w:val="center"/>
            <w:hideMark/>
          </w:tcPr>
          <w:p w14:paraId="2FBCE40A"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720" w:type="dxa"/>
            <w:tcBorders>
              <w:top w:val="single" w:sz="8" w:space="0" w:color="auto"/>
              <w:left w:val="single" w:sz="8" w:space="0" w:color="auto"/>
              <w:bottom w:val="single" w:sz="8" w:space="0" w:color="auto"/>
              <w:right w:val="nil"/>
            </w:tcBorders>
            <w:shd w:val="clear" w:color="auto" w:fill="FFFFFF"/>
            <w:vAlign w:val="center"/>
            <w:hideMark/>
          </w:tcPr>
          <w:p w14:paraId="7C851724"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500" w:type="dxa"/>
            <w:tcBorders>
              <w:top w:val="single" w:sz="8" w:space="0" w:color="auto"/>
              <w:left w:val="single" w:sz="8" w:space="0" w:color="auto"/>
              <w:bottom w:val="single" w:sz="8" w:space="0" w:color="auto"/>
              <w:right w:val="nil"/>
            </w:tcBorders>
            <w:shd w:val="clear" w:color="auto" w:fill="FFFFFF"/>
            <w:vAlign w:val="center"/>
            <w:hideMark/>
          </w:tcPr>
          <w:p w14:paraId="18D5B32C"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468" w:type="dxa"/>
            <w:tcBorders>
              <w:top w:val="single" w:sz="8" w:space="0" w:color="auto"/>
              <w:left w:val="single" w:sz="8" w:space="0" w:color="auto"/>
              <w:bottom w:val="single" w:sz="8" w:space="0" w:color="auto"/>
              <w:right w:val="nil"/>
            </w:tcBorders>
            <w:shd w:val="clear" w:color="auto" w:fill="FFFFFF"/>
            <w:vAlign w:val="center"/>
            <w:hideMark/>
          </w:tcPr>
          <w:p w14:paraId="59475275"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32" w:type="dxa"/>
            <w:tcBorders>
              <w:top w:val="single" w:sz="8" w:space="0" w:color="auto"/>
              <w:left w:val="single" w:sz="8" w:space="0" w:color="auto"/>
              <w:bottom w:val="single" w:sz="8" w:space="0" w:color="auto"/>
              <w:right w:val="nil"/>
            </w:tcBorders>
            <w:shd w:val="clear" w:color="auto" w:fill="FFFFFF"/>
            <w:vAlign w:val="center"/>
            <w:hideMark/>
          </w:tcPr>
          <w:p w14:paraId="20334A8B"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88" w:type="dxa"/>
            <w:tcBorders>
              <w:top w:val="single" w:sz="8" w:space="0" w:color="auto"/>
              <w:left w:val="single" w:sz="8" w:space="0" w:color="auto"/>
              <w:bottom w:val="single" w:sz="8" w:space="0" w:color="auto"/>
              <w:right w:val="nil"/>
            </w:tcBorders>
            <w:shd w:val="clear" w:color="auto" w:fill="FFFFFF"/>
            <w:vAlign w:val="center"/>
            <w:hideMark/>
          </w:tcPr>
          <w:p w14:paraId="6ABF6985"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688" w:type="dxa"/>
            <w:tcBorders>
              <w:top w:val="single" w:sz="8" w:space="0" w:color="auto"/>
              <w:left w:val="single" w:sz="8" w:space="0" w:color="auto"/>
              <w:bottom w:val="single" w:sz="8" w:space="0" w:color="auto"/>
              <w:right w:val="nil"/>
            </w:tcBorders>
            <w:shd w:val="clear" w:color="auto" w:fill="FFFFFF"/>
            <w:vAlign w:val="center"/>
            <w:hideMark/>
          </w:tcPr>
          <w:p w14:paraId="4C4007E8"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82" w:type="dxa"/>
            <w:tcBorders>
              <w:top w:val="single" w:sz="8" w:space="0" w:color="auto"/>
              <w:left w:val="single" w:sz="8" w:space="0" w:color="auto"/>
              <w:bottom w:val="single" w:sz="8" w:space="0" w:color="auto"/>
              <w:right w:val="nil"/>
            </w:tcBorders>
            <w:shd w:val="clear" w:color="auto" w:fill="FFFFFF"/>
            <w:vAlign w:val="center"/>
            <w:hideMark/>
          </w:tcPr>
          <w:p w14:paraId="4F7C1B08"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68" w:type="dxa"/>
            <w:tcBorders>
              <w:top w:val="single" w:sz="8" w:space="0" w:color="auto"/>
              <w:left w:val="single" w:sz="8" w:space="0" w:color="auto"/>
              <w:bottom w:val="single" w:sz="8" w:space="0" w:color="auto"/>
              <w:right w:val="nil"/>
            </w:tcBorders>
            <w:shd w:val="clear" w:color="auto" w:fill="FFFFFF"/>
            <w:vAlign w:val="center"/>
            <w:hideMark/>
          </w:tcPr>
          <w:p w14:paraId="6725F43F"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18" w:type="dxa"/>
            <w:tcBorders>
              <w:top w:val="single" w:sz="8" w:space="0" w:color="auto"/>
              <w:left w:val="single" w:sz="8" w:space="0" w:color="auto"/>
              <w:bottom w:val="single" w:sz="8" w:space="0" w:color="auto"/>
              <w:right w:val="nil"/>
            </w:tcBorders>
            <w:shd w:val="clear" w:color="auto" w:fill="FFFFFF"/>
            <w:vAlign w:val="center"/>
            <w:hideMark/>
          </w:tcPr>
          <w:p w14:paraId="3617F5C5"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510" w:type="dxa"/>
            <w:tcBorders>
              <w:top w:val="single" w:sz="8" w:space="0" w:color="auto"/>
              <w:left w:val="single" w:sz="8" w:space="0" w:color="auto"/>
              <w:bottom w:val="single" w:sz="8" w:space="0" w:color="auto"/>
              <w:right w:val="nil"/>
            </w:tcBorders>
            <w:shd w:val="clear" w:color="auto" w:fill="FFFFFF"/>
            <w:vAlign w:val="center"/>
            <w:hideMark/>
          </w:tcPr>
          <w:p w14:paraId="503C5B16"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X</w:t>
            </w:r>
          </w:p>
        </w:tc>
        <w:tc>
          <w:tcPr>
            <w:tcW w:w="688" w:type="dxa"/>
            <w:tcBorders>
              <w:top w:val="single" w:sz="8" w:space="0" w:color="auto"/>
              <w:left w:val="single" w:sz="8" w:space="0" w:color="auto"/>
              <w:bottom w:val="single" w:sz="8" w:space="0" w:color="auto"/>
              <w:right w:val="nil"/>
            </w:tcBorders>
            <w:shd w:val="clear" w:color="auto" w:fill="FFFFFF"/>
            <w:vAlign w:val="center"/>
            <w:hideMark/>
          </w:tcPr>
          <w:p w14:paraId="367F30A3"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436" w:type="dxa"/>
            <w:tcBorders>
              <w:top w:val="single" w:sz="8" w:space="0" w:color="auto"/>
              <w:left w:val="single" w:sz="8" w:space="0" w:color="auto"/>
              <w:bottom w:val="single" w:sz="8" w:space="0" w:color="auto"/>
              <w:right w:val="nil"/>
            </w:tcBorders>
            <w:shd w:val="clear" w:color="auto" w:fill="FFFFFF"/>
            <w:vAlign w:val="center"/>
            <w:hideMark/>
          </w:tcPr>
          <w:p w14:paraId="4879A84B"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c>
          <w:tcPr>
            <w:tcW w:w="68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E3A1F3B"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 </w:t>
            </w:r>
          </w:p>
        </w:tc>
      </w:tr>
    </w:tbl>
    <w:p w14:paraId="566106ED" w14:textId="77777777" w:rsidR="0041589F" w:rsidRPr="0041589F" w:rsidRDefault="0041589F" w:rsidP="0041589F">
      <w:pPr>
        <w:shd w:val="clear" w:color="auto" w:fill="FFFFFF"/>
        <w:spacing w:after="0" w:line="360" w:lineRule="auto"/>
        <w:rPr>
          <w:rFonts w:eastAsia="Times New Roman" w:cs="Times New Roman"/>
          <w:sz w:val="26"/>
          <w:szCs w:val="26"/>
        </w:rPr>
      </w:pPr>
      <w:r w:rsidRPr="0041589F">
        <w:rPr>
          <w:rFonts w:eastAsia="Times New Roman" w:cs="Times New Roman"/>
          <w:i/>
          <w:iCs/>
          <w:sz w:val="26"/>
          <w:szCs w:val="26"/>
          <w:lang w:val="vi-VN"/>
        </w:rPr>
        <w:lastRenderedPageBreak/>
        <w:t>* Trường hợp HCV RNA trên ngưỡng phát hiện tại tuần thứ 4 của điều trị, cần làm HCV RNA tại tuần thứ 8. N</w:t>
      </w:r>
      <w:r w:rsidRPr="0041589F">
        <w:rPr>
          <w:rFonts w:eastAsia="Times New Roman" w:cs="Times New Roman"/>
          <w:i/>
          <w:iCs/>
          <w:sz w:val="26"/>
          <w:szCs w:val="26"/>
        </w:rPr>
        <w:t>ế</w:t>
      </w:r>
      <w:r w:rsidRPr="0041589F">
        <w:rPr>
          <w:rFonts w:eastAsia="Times New Roman" w:cs="Times New Roman"/>
          <w:i/>
          <w:iCs/>
          <w:sz w:val="26"/>
          <w:szCs w:val="26"/>
          <w:lang w:val="vi-VN"/>
        </w:rPr>
        <w:t>n HCV RNA tăng trên </w:t>
      </w:r>
      <w:r w:rsidRPr="0041589F">
        <w:rPr>
          <w:rFonts w:eastAsia="Times New Roman" w:cs="Times New Roman"/>
          <w:i/>
          <w:iCs/>
          <w:sz w:val="26"/>
          <w:szCs w:val="26"/>
        </w:rPr>
        <w:t>1log</w:t>
      </w:r>
      <w:r w:rsidRPr="0041589F">
        <w:rPr>
          <w:rFonts w:eastAsia="Times New Roman" w:cs="Times New Roman"/>
          <w:i/>
          <w:iCs/>
          <w:sz w:val="26"/>
          <w:szCs w:val="26"/>
          <w:vertAlign w:val="subscript"/>
        </w:rPr>
        <w:t>10</w:t>
      </w:r>
      <w:r w:rsidRPr="0041589F">
        <w:rPr>
          <w:rFonts w:eastAsia="Times New Roman" w:cs="Times New Roman"/>
          <w:i/>
          <w:iCs/>
          <w:sz w:val="26"/>
          <w:szCs w:val="26"/>
          <w:lang w:val="vi-VN"/>
        </w:rPr>
        <w:t>IU/ml: phải ngừng điều trị</w:t>
      </w:r>
    </w:p>
    <w:p w14:paraId="6353A76F" w14:textId="77777777" w:rsidR="0041589F" w:rsidRPr="0041589F" w:rsidRDefault="0041589F" w:rsidP="0041589F">
      <w:pPr>
        <w:shd w:val="clear" w:color="auto" w:fill="FFFFFF"/>
        <w:spacing w:after="0" w:line="360" w:lineRule="auto"/>
        <w:rPr>
          <w:rFonts w:eastAsia="Times New Roman" w:cs="Times New Roman"/>
          <w:sz w:val="26"/>
          <w:szCs w:val="26"/>
        </w:rPr>
      </w:pPr>
      <w:r w:rsidRPr="0041589F">
        <w:rPr>
          <w:rFonts w:eastAsia="Times New Roman" w:cs="Times New Roman"/>
          <w:i/>
          <w:iCs/>
          <w:sz w:val="26"/>
          <w:szCs w:val="26"/>
          <w:lang w:val="vi-VN"/>
        </w:rPr>
        <w:t>- Đối với các trường hợp cần k</w:t>
      </w:r>
      <w:r w:rsidRPr="0041589F">
        <w:rPr>
          <w:rFonts w:eastAsia="Times New Roman" w:cs="Times New Roman"/>
          <w:i/>
          <w:iCs/>
          <w:sz w:val="26"/>
          <w:szCs w:val="26"/>
        </w:rPr>
        <w:t>é</w:t>
      </w:r>
      <w:r w:rsidRPr="0041589F">
        <w:rPr>
          <w:rFonts w:eastAsia="Times New Roman" w:cs="Times New Roman"/>
          <w:i/>
          <w:iCs/>
          <w:sz w:val="26"/>
          <w:szCs w:val="26"/>
          <w:lang w:val="vi-VN"/>
        </w:rPr>
        <w:t>o dài thời gian điều trị đến 24 tuần, cần xét nghiệm công thức máu, các chức năng gan, thận mỗi 4 tuần và xét nghiệm HCV RNA định lượng khi kết thúc điều trị ở tuần thứ 24.</w:t>
      </w:r>
    </w:p>
    <w:p w14:paraId="1B4B3866" w14:textId="77777777" w:rsidR="0041589F" w:rsidRPr="0041589F" w:rsidRDefault="0041589F" w:rsidP="0041589F">
      <w:pPr>
        <w:shd w:val="clear" w:color="auto" w:fill="FFFFFF"/>
        <w:spacing w:after="0" w:line="360" w:lineRule="auto"/>
        <w:rPr>
          <w:rFonts w:eastAsia="Times New Roman" w:cs="Times New Roman"/>
          <w:sz w:val="26"/>
          <w:szCs w:val="26"/>
        </w:rPr>
      </w:pPr>
      <w:r w:rsidRPr="0041589F">
        <w:rPr>
          <w:rFonts w:eastAsia="Times New Roman" w:cs="Times New Roman"/>
          <w:i/>
          <w:iCs/>
          <w:sz w:val="26"/>
          <w:szCs w:val="26"/>
          <w:lang w:val="vi-VN"/>
        </w:rPr>
        <w:t>- Chuyển gửi mẫu máu </w:t>
      </w:r>
      <w:r w:rsidRPr="0041589F">
        <w:rPr>
          <w:rFonts w:eastAsia="Times New Roman" w:cs="Times New Roman"/>
          <w:i/>
          <w:iCs/>
          <w:sz w:val="26"/>
          <w:szCs w:val="26"/>
        </w:rPr>
        <w:t>hoặc bệnh </w:t>
      </w:r>
      <w:r w:rsidRPr="0041589F">
        <w:rPr>
          <w:rFonts w:eastAsia="Times New Roman" w:cs="Times New Roman"/>
          <w:i/>
          <w:iCs/>
          <w:sz w:val="26"/>
          <w:szCs w:val="26"/>
          <w:lang w:val="vi-VN"/>
        </w:rPr>
        <w:t>nhân lên tuyến trên để xác định kiểu gen </w:t>
      </w:r>
      <w:r w:rsidRPr="0041589F">
        <w:rPr>
          <w:rFonts w:eastAsia="Times New Roman" w:cs="Times New Roman"/>
          <w:i/>
          <w:iCs/>
          <w:sz w:val="26"/>
          <w:szCs w:val="26"/>
        </w:rPr>
        <w:t>t</w:t>
      </w:r>
      <w:r w:rsidRPr="0041589F">
        <w:rPr>
          <w:rFonts w:eastAsia="Times New Roman" w:cs="Times New Roman"/>
          <w:i/>
          <w:iCs/>
          <w:sz w:val="26"/>
          <w:szCs w:val="26"/>
          <w:lang w:val="vi-VN"/>
        </w:rPr>
        <w:t>rước khi điều trị đối với </w:t>
      </w:r>
      <w:r w:rsidRPr="0041589F">
        <w:rPr>
          <w:rFonts w:eastAsia="Times New Roman" w:cs="Times New Roman"/>
          <w:i/>
          <w:iCs/>
          <w:sz w:val="26"/>
          <w:szCs w:val="26"/>
        </w:rPr>
        <w:t>cơ </w:t>
      </w:r>
      <w:r w:rsidRPr="0041589F">
        <w:rPr>
          <w:rFonts w:eastAsia="Times New Roman" w:cs="Times New Roman"/>
          <w:i/>
          <w:iCs/>
          <w:sz w:val="26"/>
          <w:szCs w:val="26"/>
          <w:lang w:val="vi-VN"/>
        </w:rPr>
        <w:t>sở y tế chưa làm được xét nghiệm này</w:t>
      </w:r>
    </w:p>
    <w:p w14:paraId="2FBF6A30" w14:textId="77777777" w:rsidR="0041589F" w:rsidRPr="0041589F" w:rsidRDefault="0041589F" w:rsidP="0041589F">
      <w:pPr>
        <w:shd w:val="clear" w:color="auto" w:fill="FFFFFF"/>
        <w:spacing w:after="0" w:line="360" w:lineRule="auto"/>
        <w:rPr>
          <w:rFonts w:eastAsia="Times New Roman" w:cs="Times New Roman"/>
          <w:i/>
          <w:iCs/>
          <w:sz w:val="26"/>
          <w:szCs w:val="26"/>
        </w:rPr>
      </w:pPr>
      <w:r w:rsidRPr="0041589F">
        <w:rPr>
          <w:rFonts w:eastAsia="Times New Roman" w:cs="Times New Roman"/>
          <w:i/>
          <w:iCs/>
          <w:sz w:val="26"/>
          <w:szCs w:val="26"/>
        </w:rPr>
        <w:t> </w:t>
      </w:r>
      <w:bookmarkStart w:id="4" w:name="chuong_phuluc_3"/>
      <w:r w:rsidRPr="0041589F">
        <w:rPr>
          <w:rFonts w:eastAsia="Times New Roman" w:cs="Times New Roman"/>
          <w:b/>
          <w:bCs/>
          <w:color w:val="000000"/>
          <w:sz w:val="26"/>
          <w:szCs w:val="26"/>
          <w:lang w:val="vi-VN"/>
        </w:rPr>
        <w:t>PHỤ LỤC 3</w:t>
      </w:r>
      <w:bookmarkStart w:id="5" w:name="chuong_phuluc_3_name"/>
      <w:bookmarkEnd w:id="4"/>
      <w:r w:rsidRPr="0041589F">
        <w:rPr>
          <w:rFonts w:eastAsia="Times New Roman" w:cs="Times New Roman"/>
          <w:color w:val="000000"/>
          <w:sz w:val="26"/>
          <w:szCs w:val="26"/>
          <w:lang w:val="vi-VN"/>
        </w:rPr>
        <w:t>TƯƠNG TÁC GIỮA THUỐC ĐIỀU TRỊ VIÊM GAN VI RÚT C VÀ CÁC THUỐC KHÁC</w:t>
      </w:r>
      <w:bookmarkEnd w:id="5"/>
    </w:p>
    <w:tbl>
      <w:tblPr>
        <w:tblW w:w="957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85"/>
        <w:gridCol w:w="2619"/>
        <w:gridCol w:w="2061"/>
        <w:gridCol w:w="3510"/>
      </w:tblGrid>
      <w:tr w:rsidR="0041589F" w:rsidRPr="0041589F" w14:paraId="4B729EDF" w14:textId="77777777" w:rsidTr="00977F25">
        <w:trPr>
          <w:tblCellSpacing w:w="0" w:type="dxa"/>
        </w:trPr>
        <w:tc>
          <w:tcPr>
            <w:tcW w:w="138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D5971B4"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b/>
                <w:bCs/>
                <w:sz w:val="26"/>
                <w:szCs w:val="26"/>
                <w:lang w:val="vi-VN"/>
              </w:rPr>
              <w:t>Thuốc</w:t>
            </w:r>
          </w:p>
        </w:tc>
        <w:tc>
          <w:tcPr>
            <w:tcW w:w="2619" w:type="dxa"/>
            <w:tcBorders>
              <w:top w:val="single" w:sz="8" w:space="0" w:color="auto"/>
              <w:left w:val="nil"/>
              <w:bottom w:val="single" w:sz="8" w:space="0" w:color="auto"/>
              <w:right w:val="single" w:sz="8" w:space="0" w:color="auto"/>
            </w:tcBorders>
            <w:shd w:val="clear" w:color="auto" w:fill="FFFFFF"/>
            <w:vAlign w:val="center"/>
            <w:hideMark/>
          </w:tcPr>
          <w:p w14:paraId="4B6BDE0E"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b/>
                <w:bCs/>
                <w:sz w:val="26"/>
                <w:szCs w:val="26"/>
                <w:lang w:val="vi-VN"/>
              </w:rPr>
              <w:t>Thuốc kết </w:t>
            </w:r>
            <w:r w:rsidRPr="0041589F">
              <w:rPr>
                <w:rFonts w:eastAsia="Times New Roman" w:cs="Times New Roman"/>
                <w:b/>
                <w:bCs/>
                <w:sz w:val="26"/>
                <w:szCs w:val="26"/>
              </w:rPr>
              <w:t>hợp</w:t>
            </w:r>
          </w:p>
        </w:tc>
        <w:tc>
          <w:tcPr>
            <w:tcW w:w="2061" w:type="dxa"/>
            <w:tcBorders>
              <w:top w:val="single" w:sz="8" w:space="0" w:color="auto"/>
              <w:left w:val="nil"/>
              <w:bottom w:val="single" w:sz="8" w:space="0" w:color="auto"/>
              <w:right w:val="single" w:sz="8" w:space="0" w:color="auto"/>
            </w:tcBorders>
            <w:shd w:val="clear" w:color="auto" w:fill="FFFFFF"/>
            <w:vAlign w:val="center"/>
            <w:hideMark/>
          </w:tcPr>
          <w:p w14:paraId="0432ACDC"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b/>
                <w:bCs/>
                <w:sz w:val="26"/>
                <w:szCs w:val="26"/>
                <w:lang w:val="vi-VN"/>
              </w:rPr>
              <w:t>Ảnh hưởng khi kết hợp</w:t>
            </w:r>
          </w:p>
        </w:tc>
        <w:tc>
          <w:tcPr>
            <w:tcW w:w="3510" w:type="dxa"/>
            <w:tcBorders>
              <w:top w:val="single" w:sz="8" w:space="0" w:color="auto"/>
              <w:left w:val="nil"/>
              <w:bottom w:val="single" w:sz="8" w:space="0" w:color="auto"/>
              <w:right w:val="single" w:sz="8" w:space="0" w:color="auto"/>
            </w:tcBorders>
            <w:shd w:val="clear" w:color="auto" w:fill="FFFFFF"/>
            <w:vAlign w:val="center"/>
            <w:hideMark/>
          </w:tcPr>
          <w:p w14:paraId="271E2B5F"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b/>
                <w:bCs/>
                <w:sz w:val="26"/>
                <w:szCs w:val="26"/>
                <w:lang w:val="vi-VN"/>
              </w:rPr>
              <w:t>Khuy</w:t>
            </w:r>
            <w:r w:rsidRPr="0041589F">
              <w:rPr>
                <w:rFonts w:eastAsia="Times New Roman" w:cs="Times New Roman"/>
                <w:b/>
                <w:bCs/>
                <w:sz w:val="26"/>
                <w:szCs w:val="26"/>
              </w:rPr>
              <w:t>ế</w:t>
            </w:r>
            <w:r w:rsidRPr="0041589F">
              <w:rPr>
                <w:rFonts w:eastAsia="Times New Roman" w:cs="Times New Roman"/>
                <w:b/>
                <w:bCs/>
                <w:sz w:val="26"/>
                <w:szCs w:val="26"/>
                <w:lang w:val="vi-VN"/>
              </w:rPr>
              <w:t>n cáo xử trí</w:t>
            </w:r>
          </w:p>
        </w:tc>
      </w:tr>
      <w:tr w:rsidR="0041589F" w:rsidRPr="0041589F" w14:paraId="39118965" w14:textId="77777777" w:rsidTr="00977F25">
        <w:trPr>
          <w:tblCellSpacing w:w="0" w:type="dxa"/>
        </w:trPr>
        <w:tc>
          <w:tcPr>
            <w:tcW w:w="1385" w:type="dxa"/>
            <w:tcBorders>
              <w:top w:val="nil"/>
              <w:left w:val="single" w:sz="8" w:space="0" w:color="auto"/>
              <w:bottom w:val="single" w:sz="8" w:space="0" w:color="auto"/>
              <w:right w:val="single" w:sz="8" w:space="0" w:color="auto"/>
            </w:tcBorders>
            <w:shd w:val="clear" w:color="auto" w:fill="FFFFFF"/>
            <w:vAlign w:val="center"/>
            <w:hideMark/>
          </w:tcPr>
          <w:p w14:paraId="0745B62B"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PegIFN/RBV</w:t>
            </w:r>
          </w:p>
        </w:tc>
        <w:tc>
          <w:tcPr>
            <w:tcW w:w="2619" w:type="dxa"/>
            <w:tcBorders>
              <w:top w:val="nil"/>
              <w:left w:val="nil"/>
              <w:bottom w:val="single" w:sz="8" w:space="0" w:color="auto"/>
              <w:right w:val="single" w:sz="8" w:space="0" w:color="auto"/>
            </w:tcBorders>
            <w:shd w:val="clear" w:color="auto" w:fill="FFFFFF"/>
            <w:vAlign w:val="center"/>
            <w:hideMark/>
          </w:tcPr>
          <w:p w14:paraId="186A4B57"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AZT</w:t>
            </w:r>
          </w:p>
        </w:tc>
        <w:tc>
          <w:tcPr>
            <w:tcW w:w="2061" w:type="dxa"/>
            <w:tcBorders>
              <w:top w:val="nil"/>
              <w:left w:val="nil"/>
              <w:bottom w:val="single" w:sz="8" w:space="0" w:color="auto"/>
              <w:right w:val="single" w:sz="8" w:space="0" w:color="auto"/>
            </w:tcBorders>
            <w:shd w:val="clear" w:color="auto" w:fill="FFFFFF"/>
            <w:vAlign w:val="center"/>
            <w:hideMark/>
          </w:tcPr>
          <w:p w14:paraId="40D91987"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Tăng nguy cơ thiếu máu</w:t>
            </w:r>
          </w:p>
        </w:tc>
        <w:tc>
          <w:tcPr>
            <w:tcW w:w="3510" w:type="dxa"/>
            <w:tcBorders>
              <w:top w:val="nil"/>
              <w:left w:val="nil"/>
              <w:bottom w:val="single" w:sz="8" w:space="0" w:color="auto"/>
              <w:right w:val="single" w:sz="8" w:space="0" w:color="auto"/>
            </w:tcBorders>
            <w:shd w:val="clear" w:color="auto" w:fill="FFFFFF"/>
            <w:vAlign w:val="center"/>
            <w:hideMark/>
          </w:tcPr>
          <w:p w14:paraId="63B53079"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Thay thế AZT b</w:t>
            </w:r>
            <w:r w:rsidRPr="0041589F">
              <w:rPr>
                <w:rFonts w:eastAsia="Times New Roman" w:cs="Times New Roman"/>
                <w:sz w:val="26"/>
                <w:szCs w:val="26"/>
              </w:rPr>
              <w:t>ằ</w:t>
            </w:r>
            <w:r w:rsidRPr="0041589F">
              <w:rPr>
                <w:rFonts w:eastAsia="Times New Roman" w:cs="Times New Roman"/>
                <w:sz w:val="26"/>
                <w:szCs w:val="26"/>
                <w:lang w:val="vi-VN"/>
              </w:rPr>
              <w:t>ng ARV k</w:t>
            </w:r>
            <w:r w:rsidRPr="0041589F">
              <w:rPr>
                <w:rFonts w:eastAsia="Times New Roman" w:cs="Times New Roman"/>
                <w:sz w:val="26"/>
                <w:szCs w:val="26"/>
              </w:rPr>
              <w:t>hác</w:t>
            </w:r>
          </w:p>
        </w:tc>
      </w:tr>
      <w:tr w:rsidR="0041589F" w:rsidRPr="0041589F" w14:paraId="4417CCE8" w14:textId="77777777" w:rsidTr="00977F25">
        <w:trPr>
          <w:tblCellSpacing w:w="0" w:type="dxa"/>
        </w:trPr>
        <w:tc>
          <w:tcPr>
            <w:tcW w:w="1385" w:type="dxa"/>
            <w:vMerge w:val="restart"/>
            <w:tcBorders>
              <w:top w:val="nil"/>
              <w:left w:val="single" w:sz="8" w:space="0" w:color="auto"/>
              <w:bottom w:val="single" w:sz="8" w:space="0" w:color="auto"/>
              <w:right w:val="single" w:sz="8" w:space="0" w:color="auto"/>
            </w:tcBorders>
            <w:shd w:val="clear" w:color="auto" w:fill="FFFFFF"/>
            <w:vAlign w:val="center"/>
            <w:hideMark/>
          </w:tcPr>
          <w:p w14:paraId="70D0AFB2"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So</w:t>
            </w:r>
            <w:r w:rsidRPr="0041589F">
              <w:rPr>
                <w:rFonts w:eastAsia="Times New Roman" w:cs="Times New Roman"/>
                <w:sz w:val="26"/>
                <w:szCs w:val="26"/>
              </w:rPr>
              <w:t>fo</w:t>
            </w:r>
            <w:r w:rsidRPr="0041589F">
              <w:rPr>
                <w:rFonts w:eastAsia="Times New Roman" w:cs="Times New Roman"/>
                <w:sz w:val="26"/>
                <w:szCs w:val="26"/>
                <w:lang w:val="vi-VN"/>
              </w:rPr>
              <w:t>sbuvir(SOF)</w:t>
            </w:r>
          </w:p>
        </w:tc>
        <w:tc>
          <w:tcPr>
            <w:tcW w:w="2619" w:type="dxa"/>
            <w:tcBorders>
              <w:top w:val="nil"/>
              <w:left w:val="nil"/>
              <w:bottom w:val="single" w:sz="8" w:space="0" w:color="auto"/>
              <w:right w:val="single" w:sz="8" w:space="0" w:color="auto"/>
            </w:tcBorders>
            <w:shd w:val="clear" w:color="auto" w:fill="FFFFFF"/>
            <w:vAlign w:val="center"/>
            <w:hideMark/>
          </w:tcPr>
          <w:p w14:paraId="10F12EDC"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Amiodarone</w:t>
            </w:r>
          </w:p>
        </w:tc>
        <w:tc>
          <w:tcPr>
            <w:tcW w:w="2061" w:type="dxa"/>
            <w:tcBorders>
              <w:top w:val="nil"/>
              <w:left w:val="nil"/>
              <w:bottom w:val="single" w:sz="8" w:space="0" w:color="auto"/>
              <w:right w:val="single" w:sz="8" w:space="0" w:color="auto"/>
            </w:tcBorders>
            <w:shd w:val="clear" w:color="auto" w:fill="FFFFFF"/>
            <w:vAlign w:val="center"/>
            <w:hideMark/>
          </w:tcPr>
          <w:p w14:paraId="0F9F76AE"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Làm chậm nhịp tim</w:t>
            </w:r>
          </w:p>
        </w:tc>
        <w:tc>
          <w:tcPr>
            <w:tcW w:w="3510" w:type="dxa"/>
            <w:tcBorders>
              <w:top w:val="nil"/>
              <w:left w:val="nil"/>
              <w:bottom w:val="single" w:sz="8" w:space="0" w:color="auto"/>
              <w:right w:val="single" w:sz="8" w:space="0" w:color="auto"/>
            </w:tcBorders>
            <w:shd w:val="clear" w:color="auto" w:fill="FFFFFF"/>
            <w:vAlign w:val="center"/>
            <w:hideMark/>
          </w:tcPr>
          <w:p w14:paraId="7398B2FF"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Chỉ sử dụng amiodarone </w:t>
            </w:r>
            <w:r w:rsidRPr="0041589F">
              <w:rPr>
                <w:rFonts w:eastAsia="Times New Roman" w:cs="Times New Roman"/>
                <w:sz w:val="26"/>
                <w:szCs w:val="26"/>
              </w:rPr>
              <w:t>khi</w:t>
            </w:r>
            <w:r w:rsidRPr="0041589F">
              <w:rPr>
                <w:rFonts w:eastAsia="Times New Roman" w:cs="Times New Roman"/>
                <w:sz w:val="26"/>
                <w:szCs w:val="26"/>
                <w:lang w:val="vi-VN"/>
              </w:rPr>
              <w:t>không sẵn </w:t>
            </w:r>
            <w:r w:rsidRPr="0041589F">
              <w:rPr>
                <w:rFonts w:eastAsia="Times New Roman" w:cs="Times New Roman"/>
                <w:sz w:val="26"/>
                <w:szCs w:val="26"/>
              </w:rPr>
              <w:t>có</w:t>
            </w:r>
            <w:r w:rsidRPr="0041589F">
              <w:rPr>
                <w:rFonts w:eastAsia="Times New Roman" w:cs="Times New Roman"/>
                <w:sz w:val="26"/>
                <w:szCs w:val="26"/>
                <w:lang w:val="vi-VN"/>
              </w:rPr>
              <w:t> thuốc thay </w:t>
            </w:r>
            <w:r w:rsidRPr="0041589F">
              <w:rPr>
                <w:rFonts w:eastAsia="Times New Roman" w:cs="Times New Roman"/>
                <w:sz w:val="26"/>
                <w:szCs w:val="26"/>
              </w:rPr>
              <w:t>thế và </w:t>
            </w:r>
            <w:r w:rsidRPr="0041589F">
              <w:rPr>
                <w:rFonts w:eastAsia="Times New Roman" w:cs="Times New Roman"/>
                <w:sz w:val="26"/>
                <w:szCs w:val="26"/>
                <w:lang w:val="vi-VN"/>
              </w:rPr>
              <w:t>theo dõi chặt chẽ</w:t>
            </w:r>
          </w:p>
        </w:tc>
      </w:tr>
      <w:tr w:rsidR="0041589F" w:rsidRPr="0041589F" w14:paraId="41604710"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601CCC40"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4BD4A9A3"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Các thuốc kích thích CYP3A: thuốc chống co giật (phenobacbital, phenotoin, carbamazepine, oxcarbazepin); rifampicin, tipranavir</w:t>
            </w:r>
          </w:p>
        </w:tc>
        <w:tc>
          <w:tcPr>
            <w:tcW w:w="2061" w:type="dxa"/>
            <w:tcBorders>
              <w:top w:val="nil"/>
              <w:left w:val="nil"/>
              <w:bottom w:val="single" w:sz="8" w:space="0" w:color="auto"/>
              <w:right w:val="single" w:sz="8" w:space="0" w:color="auto"/>
            </w:tcBorders>
            <w:shd w:val="clear" w:color="auto" w:fill="FFFFFF"/>
            <w:vAlign w:val="center"/>
            <w:hideMark/>
          </w:tcPr>
          <w:p w14:paraId="387CABC1"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Giảm nồng độ SOF</w:t>
            </w:r>
            <w:r w:rsidRPr="0041589F">
              <w:rPr>
                <w:rFonts w:eastAsia="Times New Roman" w:cs="Times New Roman"/>
                <w:sz w:val="26"/>
                <w:szCs w:val="26"/>
              </w:rPr>
              <w:t>,</w:t>
            </w:r>
            <w:r w:rsidRPr="0041589F">
              <w:rPr>
                <w:rFonts w:eastAsia="Times New Roman" w:cs="Times New Roman"/>
                <w:sz w:val="26"/>
                <w:szCs w:val="26"/>
                <w:lang w:val="vi-VN"/>
              </w:rPr>
              <w:t>ảnh hưởng đến hiệu quả điều trị HCV</w:t>
            </w:r>
          </w:p>
        </w:tc>
        <w:tc>
          <w:tcPr>
            <w:tcW w:w="3510" w:type="dxa"/>
            <w:tcBorders>
              <w:top w:val="nil"/>
              <w:left w:val="nil"/>
              <w:bottom w:val="single" w:sz="8" w:space="0" w:color="auto"/>
              <w:right w:val="single" w:sz="8" w:space="0" w:color="auto"/>
            </w:tcBorders>
            <w:shd w:val="clear" w:color="auto" w:fill="FFFFFF"/>
            <w:vAlign w:val="center"/>
            <w:hideMark/>
          </w:tcPr>
          <w:p w14:paraId="21D5E747"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Không sử dụng SOF cùng với thuốc chống co giật, </w:t>
            </w:r>
            <w:r w:rsidRPr="0041589F">
              <w:rPr>
                <w:rFonts w:eastAsia="Times New Roman" w:cs="Times New Roman"/>
                <w:sz w:val="26"/>
                <w:szCs w:val="26"/>
              </w:rPr>
              <w:t>rifampicin</w:t>
            </w:r>
          </w:p>
          <w:p w14:paraId="2616524E"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Không sử dụng SOF cùn</w:t>
            </w:r>
            <w:r w:rsidRPr="0041589F">
              <w:rPr>
                <w:rFonts w:eastAsia="Times New Roman" w:cs="Times New Roman"/>
                <w:sz w:val="26"/>
                <w:szCs w:val="26"/>
              </w:rPr>
              <w:t>g với </w:t>
            </w:r>
            <w:r w:rsidRPr="0041589F">
              <w:rPr>
                <w:rFonts w:eastAsia="Times New Roman" w:cs="Times New Roman"/>
                <w:sz w:val="26"/>
                <w:szCs w:val="26"/>
                <w:lang w:val="vi-VN"/>
              </w:rPr>
              <w:t>tipranavir</w:t>
            </w:r>
          </w:p>
        </w:tc>
      </w:tr>
      <w:tr w:rsidR="0041589F" w:rsidRPr="0041589F" w14:paraId="46D1759C" w14:textId="77777777" w:rsidTr="00977F25">
        <w:trPr>
          <w:tblCellSpacing w:w="0" w:type="dxa"/>
        </w:trPr>
        <w:tc>
          <w:tcPr>
            <w:tcW w:w="1385" w:type="dxa"/>
            <w:vMerge w:val="restart"/>
            <w:tcBorders>
              <w:top w:val="nil"/>
              <w:left w:val="single" w:sz="8" w:space="0" w:color="auto"/>
              <w:bottom w:val="single" w:sz="8" w:space="0" w:color="auto"/>
              <w:right w:val="single" w:sz="8" w:space="0" w:color="auto"/>
            </w:tcBorders>
            <w:shd w:val="clear" w:color="auto" w:fill="FFFFFF"/>
            <w:vAlign w:val="center"/>
            <w:hideMark/>
          </w:tcPr>
          <w:p w14:paraId="25930AA7"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Ledipasvir(LDV)</w:t>
            </w:r>
          </w:p>
        </w:tc>
        <w:tc>
          <w:tcPr>
            <w:tcW w:w="2619" w:type="dxa"/>
            <w:tcBorders>
              <w:top w:val="nil"/>
              <w:left w:val="nil"/>
              <w:bottom w:val="single" w:sz="8" w:space="0" w:color="auto"/>
              <w:right w:val="single" w:sz="8" w:space="0" w:color="auto"/>
            </w:tcBorders>
            <w:shd w:val="clear" w:color="auto" w:fill="FFFFFF"/>
            <w:vAlign w:val="center"/>
            <w:hideMark/>
          </w:tcPr>
          <w:p w14:paraId="150C7A58"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TDF</w:t>
            </w:r>
          </w:p>
          <w:p w14:paraId="1ABE34FF"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TDF + P</w:t>
            </w:r>
            <w:r w:rsidRPr="0041589F">
              <w:rPr>
                <w:rFonts w:eastAsia="Times New Roman" w:cs="Times New Roman"/>
                <w:sz w:val="26"/>
                <w:szCs w:val="26"/>
              </w:rPr>
              <w:t>I</w:t>
            </w:r>
            <w:r w:rsidRPr="0041589F">
              <w:rPr>
                <w:rFonts w:eastAsia="Times New Roman" w:cs="Times New Roman"/>
                <w:sz w:val="26"/>
                <w:szCs w:val="26"/>
                <w:lang w:val="vi-VN"/>
              </w:rPr>
              <w:t>/r</w:t>
            </w:r>
          </w:p>
        </w:tc>
        <w:tc>
          <w:tcPr>
            <w:tcW w:w="2061" w:type="dxa"/>
            <w:tcBorders>
              <w:top w:val="nil"/>
              <w:left w:val="nil"/>
              <w:bottom w:val="single" w:sz="8" w:space="0" w:color="auto"/>
              <w:right w:val="single" w:sz="8" w:space="0" w:color="auto"/>
            </w:tcBorders>
            <w:shd w:val="clear" w:color="auto" w:fill="FFFFFF"/>
            <w:vAlign w:val="center"/>
            <w:hideMark/>
          </w:tcPr>
          <w:p w14:paraId="0E03E8DD"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Tăng độc tính đối với thận</w:t>
            </w:r>
          </w:p>
        </w:tc>
        <w:tc>
          <w:tcPr>
            <w:tcW w:w="3510" w:type="dxa"/>
            <w:tcBorders>
              <w:top w:val="nil"/>
              <w:left w:val="nil"/>
              <w:bottom w:val="single" w:sz="8" w:space="0" w:color="auto"/>
              <w:right w:val="single" w:sz="8" w:space="0" w:color="auto"/>
            </w:tcBorders>
            <w:shd w:val="clear" w:color="auto" w:fill="FFFFFF"/>
            <w:vAlign w:val="center"/>
            <w:hideMark/>
          </w:tcPr>
          <w:p w14:paraId="4709320A"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Theo dõi mức lọc cầu thận, không sử dụng LDV </w:t>
            </w:r>
            <w:r w:rsidRPr="0041589F">
              <w:rPr>
                <w:rFonts w:eastAsia="Times New Roman" w:cs="Times New Roman"/>
                <w:sz w:val="26"/>
                <w:szCs w:val="26"/>
              </w:rPr>
              <w:t>cùng TDF</w:t>
            </w:r>
            <w:r w:rsidRPr="0041589F">
              <w:rPr>
                <w:rFonts w:eastAsia="Times New Roman" w:cs="Times New Roman"/>
                <w:sz w:val="26"/>
                <w:szCs w:val="26"/>
                <w:lang w:val="vi-VN"/>
              </w:rPr>
              <w:t xml:space="preserve"> nếu mức lọc cầu thận </w:t>
            </w:r>
            <w:r w:rsidRPr="0041589F">
              <w:rPr>
                <w:rFonts w:eastAsia="Times New Roman" w:cs="Times New Roman"/>
                <w:sz w:val="26"/>
                <w:szCs w:val="26"/>
                <w:lang w:val="vi-VN"/>
              </w:rPr>
              <w:lastRenderedPageBreak/>
              <w:t>&lt;60ml/phút. S</w:t>
            </w:r>
            <w:r w:rsidRPr="0041589F">
              <w:rPr>
                <w:rFonts w:eastAsia="Times New Roman" w:cs="Times New Roman"/>
                <w:sz w:val="26"/>
                <w:szCs w:val="26"/>
              </w:rPr>
              <w:t>ử</w:t>
            </w:r>
            <w:r w:rsidRPr="0041589F">
              <w:rPr>
                <w:rFonts w:eastAsia="Times New Roman" w:cs="Times New Roman"/>
                <w:sz w:val="26"/>
                <w:szCs w:val="26"/>
                <w:lang w:val="vi-VN"/>
              </w:rPr>
              <w:t> dụng L</w:t>
            </w:r>
            <w:r w:rsidRPr="0041589F">
              <w:rPr>
                <w:rFonts w:eastAsia="Times New Roman" w:cs="Times New Roman"/>
                <w:sz w:val="26"/>
                <w:szCs w:val="26"/>
              </w:rPr>
              <w:t>D</w:t>
            </w:r>
            <w:r w:rsidRPr="0041589F">
              <w:rPr>
                <w:rFonts w:eastAsia="Times New Roman" w:cs="Times New Roman"/>
                <w:sz w:val="26"/>
                <w:szCs w:val="26"/>
                <w:lang w:val="vi-VN"/>
              </w:rPr>
              <w:t>V cùng TDF+PI/r phải theo d</w:t>
            </w:r>
            <w:r w:rsidRPr="0041589F">
              <w:rPr>
                <w:rFonts w:eastAsia="Times New Roman" w:cs="Times New Roman"/>
                <w:sz w:val="26"/>
                <w:szCs w:val="26"/>
              </w:rPr>
              <w:t>õi</w:t>
            </w:r>
            <w:r w:rsidRPr="0041589F">
              <w:rPr>
                <w:rFonts w:eastAsia="Times New Roman" w:cs="Times New Roman"/>
                <w:sz w:val="26"/>
                <w:szCs w:val="26"/>
                <w:lang w:val="vi-VN"/>
              </w:rPr>
              <w:t>độc tính c</w:t>
            </w:r>
            <w:r w:rsidRPr="0041589F">
              <w:rPr>
                <w:rFonts w:eastAsia="Times New Roman" w:cs="Times New Roman"/>
                <w:sz w:val="26"/>
                <w:szCs w:val="26"/>
              </w:rPr>
              <w:t>ủ</w:t>
            </w:r>
            <w:r w:rsidRPr="0041589F">
              <w:rPr>
                <w:rFonts w:eastAsia="Times New Roman" w:cs="Times New Roman"/>
                <w:sz w:val="26"/>
                <w:szCs w:val="26"/>
                <w:lang w:val="vi-VN"/>
              </w:rPr>
              <w:t>a TDF lên thận</w:t>
            </w:r>
          </w:p>
        </w:tc>
      </w:tr>
      <w:tr w:rsidR="0041589F" w:rsidRPr="0041589F" w14:paraId="0D372E56"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6C99C28D"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61C9961A"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Các thuốc giảm acid</w:t>
            </w:r>
          </w:p>
        </w:tc>
        <w:tc>
          <w:tcPr>
            <w:tcW w:w="2061" w:type="dxa"/>
            <w:tcBorders>
              <w:top w:val="nil"/>
              <w:left w:val="nil"/>
              <w:bottom w:val="single" w:sz="8" w:space="0" w:color="auto"/>
              <w:right w:val="single" w:sz="8" w:space="0" w:color="auto"/>
            </w:tcBorders>
            <w:shd w:val="clear" w:color="auto" w:fill="FFFFFF"/>
            <w:vAlign w:val="center"/>
            <w:hideMark/>
          </w:tcPr>
          <w:p w14:paraId="0D905F74"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Giảm hấp thu LDV do đó giảm nồng độ của LDV</w:t>
            </w:r>
          </w:p>
        </w:tc>
        <w:tc>
          <w:tcPr>
            <w:tcW w:w="3510" w:type="dxa"/>
            <w:tcBorders>
              <w:top w:val="nil"/>
              <w:left w:val="nil"/>
              <w:bottom w:val="single" w:sz="8" w:space="0" w:color="auto"/>
              <w:right w:val="single" w:sz="8" w:space="0" w:color="auto"/>
            </w:tcBorders>
            <w:shd w:val="clear" w:color="auto" w:fill="FFFFFF"/>
            <w:vAlign w:val="center"/>
            <w:hideMark/>
          </w:tcPr>
          <w:p w14:paraId="76AAB037"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Uống SOF/LDV cách </w:t>
            </w:r>
            <w:r w:rsidRPr="0041589F">
              <w:rPr>
                <w:rFonts w:eastAsia="Times New Roman" w:cs="Times New Roman"/>
                <w:sz w:val="26"/>
                <w:szCs w:val="26"/>
              </w:rPr>
              <w:t>thuốc</w:t>
            </w:r>
            <w:r w:rsidRPr="0041589F">
              <w:rPr>
                <w:rFonts w:eastAsia="Times New Roman" w:cs="Times New Roman"/>
                <w:sz w:val="26"/>
                <w:szCs w:val="26"/>
                <w:lang w:val="vi-VN"/>
              </w:rPr>
              <w:t>kháng acid 4 giờ, cách </w:t>
            </w:r>
            <w:r w:rsidRPr="0041589F">
              <w:rPr>
                <w:rFonts w:eastAsia="Times New Roman" w:cs="Times New Roman"/>
                <w:sz w:val="26"/>
                <w:szCs w:val="26"/>
              </w:rPr>
              <w:t>giờ</w:t>
            </w:r>
            <w:r w:rsidRPr="0041589F">
              <w:rPr>
                <w:rFonts w:eastAsia="Times New Roman" w:cs="Times New Roman"/>
                <w:sz w:val="26"/>
                <w:szCs w:val="26"/>
                <w:lang w:val="vi-VN"/>
              </w:rPr>
              <w:t>hoặc cùng giờ thuốc </w:t>
            </w:r>
            <w:r w:rsidRPr="0041589F">
              <w:rPr>
                <w:rFonts w:eastAsia="Times New Roman" w:cs="Times New Roman"/>
                <w:sz w:val="26"/>
                <w:szCs w:val="26"/>
              </w:rPr>
              <w:t>đối kháng </w:t>
            </w:r>
            <w:r w:rsidRPr="0041589F">
              <w:rPr>
                <w:rFonts w:eastAsia="Times New Roman" w:cs="Times New Roman"/>
                <w:sz w:val="26"/>
                <w:szCs w:val="26"/>
                <w:lang w:val="vi-VN"/>
              </w:rPr>
              <w:t>thụ </w:t>
            </w:r>
            <w:r w:rsidRPr="0041589F">
              <w:rPr>
                <w:rFonts w:eastAsia="Times New Roman" w:cs="Times New Roman"/>
                <w:sz w:val="26"/>
                <w:szCs w:val="26"/>
              </w:rPr>
              <w:t>thể </w:t>
            </w:r>
            <w:r w:rsidRPr="0041589F">
              <w:rPr>
                <w:rFonts w:eastAsia="Times New Roman" w:cs="Times New Roman"/>
                <w:sz w:val="26"/>
                <w:szCs w:val="26"/>
                <w:lang w:val="vi-VN"/>
              </w:rPr>
              <w:t>H2; cùng giờ với </w:t>
            </w:r>
            <w:r w:rsidRPr="0041589F">
              <w:rPr>
                <w:rFonts w:eastAsia="Times New Roman" w:cs="Times New Roman"/>
                <w:sz w:val="26"/>
                <w:szCs w:val="26"/>
              </w:rPr>
              <w:t>thuốc ức </w:t>
            </w:r>
            <w:r w:rsidRPr="0041589F">
              <w:rPr>
                <w:rFonts w:eastAsia="Times New Roman" w:cs="Times New Roman"/>
                <w:sz w:val="26"/>
                <w:szCs w:val="26"/>
                <w:lang w:val="vi-VN"/>
              </w:rPr>
              <w:t>chế proton</w:t>
            </w:r>
          </w:p>
        </w:tc>
      </w:tr>
      <w:tr w:rsidR="0041589F" w:rsidRPr="0041589F" w14:paraId="7CBD3DDD" w14:textId="77777777" w:rsidTr="00977F25">
        <w:trPr>
          <w:tblCellSpacing w:w="0" w:type="dxa"/>
        </w:trPr>
        <w:tc>
          <w:tcPr>
            <w:tcW w:w="1385" w:type="dxa"/>
            <w:vMerge w:val="restart"/>
            <w:tcBorders>
              <w:top w:val="nil"/>
              <w:left w:val="single" w:sz="8" w:space="0" w:color="auto"/>
              <w:bottom w:val="single" w:sz="8" w:space="0" w:color="auto"/>
              <w:right w:val="single" w:sz="8" w:space="0" w:color="auto"/>
            </w:tcBorders>
            <w:shd w:val="clear" w:color="auto" w:fill="FFFFFF"/>
            <w:vAlign w:val="center"/>
            <w:hideMark/>
          </w:tcPr>
          <w:p w14:paraId="18F95291"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Daclatasvir (DCV)</w:t>
            </w:r>
          </w:p>
        </w:tc>
        <w:tc>
          <w:tcPr>
            <w:tcW w:w="2619" w:type="dxa"/>
            <w:tcBorders>
              <w:top w:val="nil"/>
              <w:left w:val="nil"/>
              <w:bottom w:val="single" w:sz="8" w:space="0" w:color="auto"/>
              <w:right w:val="single" w:sz="8" w:space="0" w:color="auto"/>
            </w:tcBorders>
            <w:shd w:val="clear" w:color="auto" w:fill="FFFFFF"/>
            <w:vAlign w:val="center"/>
            <w:hideMark/>
          </w:tcPr>
          <w:p w14:paraId="2FE1366E"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Các thuốc kích thíc</w:t>
            </w:r>
            <w:r w:rsidRPr="0041589F">
              <w:rPr>
                <w:rFonts w:eastAsia="Times New Roman" w:cs="Times New Roman"/>
                <w:sz w:val="26"/>
                <w:szCs w:val="26"/>
              </w:rPr>
              <w:t>h</w:t>
            </w:r>
            <w:r w:rsidRPr="0041589F">
              <w:rPr>
                <w:rFonts w:eastAsia="Times New Roman" w:cs="Times New Roman"/>
                <w:sz w:val="26"/>
                <w:szCs w:val="26"/>
                <w:lang w:val="vi-VN"/>
              </w:rPr>
              <w:t>CYP3A như thuốc chống co giật (phenobacbital, phenotoin, carbamazepine, oxcarbazepin); </w:t>
            </w:r>
            <w:r w:rsidRPr="0041589F">
              <w:rPr>
                <w:rFonts w:eastAsia="Times New Roman" w:cs="Times New Roman"/>
                <w:sz w:val="26"/>
                <w:szCs w:val="26"/>
              </w:rPr>
              <w:t>rifampicin</w:t>
            </w:r>
            <w:r w:rsidRPr="0041589F">
              <w:rPr>
                <w:rFonts w:eastAsia="Times New Roman" w:cs="Times New Roman"/>
                <w:sz w:val="26"/>
                <w:szCs w:val="26"/>
                <w:lang w:val="vi-VN"/>
              </w:rPr>
              <w:t>, ARV (EFV, NVP)</w:t>
            </w:r>
          </w:p>
        </w:tc>
        <w:tc>
          <w:tcPr>
            <w:tcW w:w="2061" w:type="dxa"/>
            <w:tcBorders>
              <w:top w:val="nil"/>
              <w:left w:val="nil"/>
              <w:bottom w:val="single" w:sz="8" w:space="0" w:color="auto"/>
              <w:right w:val="single" w:sz="8" w:space="0" w:color="auto"/>
            </w:tcBorders>
            <w:shd w:val="clear" w:color="auto" w:fill="FFFFFF"/>
            <w:vAlign w:val="center"/>
            <w:hideMark/>
          </w:tcPr>
          <w:p w14:paraId="6DF1E4D0"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Giảm nồng độ DCV do đó gi</w:t>
            </w:r>
            <w:r w:rsidRPr="0041589F">
              <w:rPr>
                <w:rFonts w:eastAsia="Times New Roman" w:cs="Times New Roman"/>
                <w:sz w:val="26"/>
                <w:szCs w:val="26"/>
              </w:rPr>
              <w:t>ả</w:t>
            </w:r>
            <w:r w:rsidRPr="0041589F">
              <w:rPr>
                <w:rFonts w:eastAsia="Times New Roman" w:cs="Times New Roman"/>
                <w:sz w:val="26"/>
                <w:szCs w:val="26"/>
                <w:lang w:val="vi-VN"/>
              </w:rPr>
              <w:t>m hiệu quả điều trị HCV</w:t>
            </w:r>
          </w:p>
        </w:tc>
        <w:tc>
          <w:tcPr>
            <w:tcW w:w="3510" w:type="dxa"/>
            <w:tcBorders>
              <w:top w:val="nil"/>
              <w:left w:val="nil"/>
              <w:bottom w:val="single" w:sz="8" w:space="0" w:color="auto"/>
              <w:right w:val="single" w:sz="8" w:space="0" w:color="auto"/>
            </w:tcBorders>
            <w:shd w:val="clear" w:color="auto" w:fill="FFFFFF"/>
            <w:vAlign w:val="center"/>
            <w:hideMark/>
          </w:tcPr>
          <w:p w14:paraId="73E3EB02"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Không sử dụng DCV cùng </w:t>
            </w:r>
            <w:r w:rsidRPr="0041589F">
              <w:rPr>
                <w:rFonts w:eastAsia="Times New Roman" w:cs="Times New Roman"/>
                <w:sz w:val="26"/>
                <w:szCs w:val="26"/>
              </w:rPr>
              <w:t>các </w:t>
            </w:r>
            <w:r w:rsidRPr="0041589F">
              <w:rPr>
                <w:rFonts w:eastAsia="Times New Roman" w:cs="Times New Roman"/>
                <w:sz w:val="26"/>
                <w:szCs w:val="26"/>
                <w:lang w:val="vi-VN"/>
              </w:rPr>
              <w:t>thuốc chống co giật, rifa</w:t>
            </w:r>
            <w:r w:rsidRPr="0041589F">
              <w:rPr>
                <w:rFonts w:eastAsia="Times New Roman" w:cs="Times New Roman"/>
                <w:sz w:val="26"/>
                <w:szCs w:val="26"/>
              </w:rPr>
              <w:t>m</w:t>
            </w:r>
            <w:r w:rsidRPr="0041589F">
              <w:rPr>
                <w:rFonts w:eastAsia="Times New Roman" w:cs="Times New Roman"/>
                <w:sz w:val="26"/>
                <w:szCs w:val="26"/>
                <w:lang w:val="vi-VN"/>
              </w:rPr>
              <w:t>picin.</w:t>
            </w:r>
          </w:p>
          <w:p w14:paraId="09BB97DA"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Tăng liều DCV lên 90 m</w:t>
            </w:r>
            <w:r w:rsidRPr="0041589F">
              <w:rPr>
                <w:rFonts w:eastAsia="Times New Roman" w:cs="Times New Roman"/>
                <w:sz w:val="26"/>
                <w:szCs w:val="26"/>
              </w:rPr>
              <w:t>g/ngày </w:t>
            </w:r>
            <w:r w:rsidRPr="0041589F">
              <w:rPr>
                <w:rFonts w:eastAsia="Times New Roman" w:cs="Times New Roman"/>
                <w:sz w:val="26"/>
                <w:szCs w:val="26"/>
                <w:lang w:val="vi-VN"/>
              </w:rPr>
              <w:t>khi điều trị người bệnh </w:t>
            </w:r>
            <w:r w:rsidRPr="0041589F">
              <w:rPr>
                <w:rFonts w:eastAsia="Times New Roman" w:cs="Times New Roman"/>
                <w:sz w:val="26"/>
                <w:szCs w:val="26"/>
              </w:rPr>
              <w:t>nhiễm</w:t>
            </w:r>
            <w:r w:rsidRPr="0041589F">
              <w:rPr>
                <w:rFonts w:eastAsia="Times New Roman" w:cs="Times New Roman"/>
                <w:sz w:val="26"/>
                <w:szCs w:val="26"/>
                <w:lang w:val="vi-VN"/>
              </w:rPr>
              <w:t> H</w:t>
            </w:r>
            <w:r w:rsidRPr="0041589F">
              <w:rPr>
                <w:rFonts w:eastAsia="Times New Roman" w:cs="Times New Roman"/>
                <w:sz w:val="26"/>
                <w:szCs w:val="26"/>
              </w:rPr>
              <w:t>I</w:t>
            </w:r>
            <w:r w:rsidRPr="0041589F">
              <w:rPr>
                <w:rFonts w:eastAsia="Times New Roman" w:cs="Times New Roman"/>
                <w:sz w:val="26"/>
                <w:szCs w:val="26"/>
                <w:lang w:val="vi-VN"/>
              </w:rPr>
              <w:t>V đang điều trị phác đ</w:t>
            </w:r>
            <w:r w:rsidRPr="0041589F">
              <w:rPr>
                <w:rFonts w:eastAsia="Times New Roman" w:cs="Times New Roman"/>
                <w:sz w:val="26"/>
                <w:szCs w:val="26"/>
              </w:rPr>
              <w:t>ồ</w:t>
            </w:r>
            <w:r w:rsidRPr="0041589F">
              <w:rPr>
                <w:rFonts w:eastAsia="Times New Roman" w:cs="Times New Roman"/>
                <w:sz w:val="26"/>
                <w:szCs w:val="26"/>
                <w:lang w:val="vi-VN"/>
              </w:rPr>
              <w:t> c</w:t>
            </w:r>
            <w:r w:rsidRPr="0041589F">
              <w:rPr>
                <w:rFonts w:eastAsia="Times New Roman" w:cs="Times New Roman"/>
                <w:sz w:val="26"/>
                <w:szCs w:val="26"/>
              </w:rPr>
              <w:t>ó</w:t>
            </w:r>
            <w:r w:rsidRPr="0041589F">
              <w:rPr>
                <w:rFonts w:eastAsia="Times New Roman" w:cs="Times New Roman"/>
                <w:sz w:val="26"/>
                <w:szCs w:val="26"/>
                <w:lang w:val="vi-VN"/>
              </w:rPr>
              <w:t> các thuốc kích thích </w:t>
            </w:r>
            <w:r w:rsidRPr="0041589F">
              <w:rPr>
                <w:rFonts w:eastAsia="Times New Roman" w:cs="Times New Roman"/>
                <w:sz w:val="26"/>
                <w:szCs w:val="26"/>
              </w:rPr>
              <w:t>CYP3A </w:t>
            </w:r>
            <w:r w:rsidRPr="0041589F">
              <w:rPr>
                <w:rFonts w:eastAsia="Times New Roman" w:cs="Times New Roman"/>
                <w:sz w:val="26"/>
                <w:szCs w:val="26"/>
                <w:lang w:val="vi-VN"/>
              </w:rPr>
              <w:t>như EFV.</w:t>
            </w:r>
          </w:p>
        </w:tc>
      </w:tr>
      <w:tr w:rsidR="0041589F" w:rsidRPr="0041589F" w14:paraId="0E3944A7"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02FB45EB"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7CB5FAF2"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Sử dụng SOF/LDV với các thuốc ức chế CYP3A (clarythomycin, itraconazole, ketoconazole, ATV/r)</w:t>
            </w:r>
          </w:p>
        </w:tc>
        <w:tc>
          <w:tcPr>
            <w:tcW w:w="2061" w:type="dxa"/>
            <w:tcBorders>
              <w:top w:val="nil"/>
              <w:left w:val="nil"/>
              <w:bottom w:val="single" w:sz="8" w:space="0" w:color="auto"/>
              <w:right w:val="single" w:sz="8" w:space="0" w:color="auto"/>
            </w:tcBorders>
            <w:shd w:val="clear" w:color="auto" w:fill="FFFFFF"/>
            <w:vAlign w:val="center"/>
            <w:hideMark/>
          </w:tcPr>
          <w:p w14:paraId="6C69070E"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Tăng nồng độ DCV.</w:t>
            </w:r>
          </w:p>
        </w:tc>
        <w:tc>
          <w:tcPr>
            <w:tcW w:w="3510" w:type="dxa"/>
            <w:tcBorders>
              <w:top w:val="nil"/>
              <w:left w:val="nil"/>
              <w:bottom w:val="single" w:sz="8" w:space="0" w:color="auto"/>
              <w:right w:val="single" w:sz="8" w:space="0" w:color="auto"/>
            </w:tcBorders>
            <w:shd w:val="clear" w:color="auto" w:fill="FFFFFF"/>
            <w:vAlign w:val="center"/>
            <w:hideMark/>
          </w:tcPr>
          <w:p w14:paraId="14409FA5"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Giảm liều DCV xuống 3</w:t>
            </w:r>
            <w:r w:rsidRPr="0041589F">
              <w:rPr>
                <w:rFonts w:eastAsia="Times New Roman" w:cs="Times New Roman"/>
                <w:sz w:val="26"/>
                <w:szCs w:val="26"/>
              </w:rPr>
              <w:t>0 </w:t>
            </w:r>
            <w:r w:rsidRPr="0041589F">
              <w:rPr>
                <w:rFonts w:eastAsia="Times New Roman" w:cs="Times New Roman"/>
                <w:sz w:val="26"/>
                <w:szCs w:val="26"/>
                <w:lang w:val="vi-VN"/>
              </w:rPr>
              <w:t>mg/ngày khi điều trị </w:t>
            </w:r>
            <w:r w:rsidRPr="0041589F">
              <w:rPr>
                <w:rFonts w:eastAsia="Times New Roman" w:cs="Times New Roman"/>
                <w:sz w:val="26"/>
                <w:szCs w:val="26"/>
              </w:rPr>
              <w:t>người</w:t>
            </w:r>
            <w:r w:rsidRPr="0041589F">
              <w:rPr>
                <w:rFonts w:eastAsia="Times New Roman" w:cs="Times New Roman"/>
                <w:sz w:val="26"/>
                <w:szCs w:val="26"/>
                <w:lang w:val="vi-VN"/>
              </w:rPr>
              <w:t>bệnh nhiễm HIV đang </w:t>
            </w:r>
            <w:r w:rsidRPr="0041589F">
              <w:rPr>
                <w:rFonts w:eastAsia="Times New Roman" w:cs="Times New Roman"/>
                <w:sz w:val="26"/>
                <w:szCs w:val="26"/>
              </w:rPr>
              <w:t>điều trị </w:t>
            </w:r>
            <w:r w:rsidRPr="0041589F">
              <w:rPr>
                <w:rFonts w:eastAsia="Times New Roman" w:cs="Times New Roman"/>
                <w:sz w:val="26"/>
                <w:szCs w:val="26"/>
                <w:lang w:val="vi-VN"/>
              </w:rPr>
              <w:t>phác đồ ARV có ATV/r</w:t>
            </w:r>
            <w:r w:rsidRPr="0041589F">
              <w:rPr>
                <w:rFonts w:eastAsia="Times New Roman" w:cs="Times New Roman"/>
                <w:sz w:val="26"/>
                <w:szCs w:val="26"/>
              </w:rPr>
              <w:t> và các</w:t>
            </w:r>
            <w:r w:rsidRPr="0041589F">
              <w:rPr>
                <w:rFonts w:eastAsia="Times New Roman" w:cs="Times New Roman"/>
                <w:sz w:val="26"/>
                <w:szCs w:val="26"/>
                <w:lang w:val="vi-VN"/>
              </w:rPr>
              <w:t> thuốc ức chế CYP3A khác</w:t>
            </w:r>
          </w:p>
        </w:tc>
      </w:tr>
      <w:tr w:rsidR="0041589F" w:rsidRPr="0041589F" w14:paraId="7770ECCD" w14:textId="77777777" w:rsidTr="00977F25">
        <w:trPr>
          <w:tblCellSpacing w:w="0" w:type="dxa"/>
        </w:trPr>
        <w:tc>
          <w:tcPr>
            <w:tcW w:w="1385" w:type="dxa"/>
            <w:vMerge w:val="restart"/>
            <w:tcBorders>
              <w:top w:val="nil"/>
              <w:left w:val="single" w:sz="8" w:space="0" w:color="auto"/>
              <w:bottom w:val="single" w:sz="8" w:space="0" w:color="auto"/>
              <w:right w:val="single" w:sz="8" w:space="0" w:color="auto"/>
            </w:tcBorders>
            <w:shd w:val="clear" w:color="auto" w:fill="FFFFFF"/>
            <w:vAlign w:val="center"/>
            <w:hideMark/>
          </w:tcPr>
          <w:p w14:paraId="460B67A0"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Velpatasvir (VEL)</w:t>
            </w:r>
          </w:p>
        </w:tc>
        <w:tc>
          <w:tcPr>
            <w:tcW w:w="2619" w:type="dxa"/>
            <w:tcBorders>
              <w:top w:val="nil"/>
              <w:left w:val="nil"/>
              <w:bottom w:val="single" w:sz="8" w:space="0" w:color="auto"/>
              <w:right w:val="single" w:sz="8" w:space="0" w:color="auto"/>
            </w:tcBorders>
            <w:shd w:val="clear" w:color="auto" w:fill="FFFFFF"/>
            <w:vAlign w:val="center"/>
            <w:hideMark/>
          </w:tcPr>
          <w:p w14:paraId="3E933E5D"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Các thuốc giảm acid</w:t>
            </w:r>
          </w:p>
        </w:tc>
        <w:tc>
          <w:tcPr>
            <w:tcW w:w="2061" w:type="dxa"/>
            <w:tcBorders>
              <w:top w:val="nil"/>
              <w:left w:val="nil"/>
              <w:bottom w:val="single" w:sz="8" w:space="0" w:color="auto"/>
              <w:right w:val="single" w:sz="8" w:space="0" w:color="auto"/>
            </w:tcBorders>
            <w:shd w:val="clear" w:color="auto" w:fill="FFFFFF"/>
            <w:vAlign w:val="center"/>
            <w:hideMark/>
          </w:tcPr>
          <w:p w14:paraId="31CC5C70"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Giảm nồng độ VEL</w:t>
            </w:r>
          </w:p>
        </w:tc>
        <w:tc>
          <w:tcPr>
            <w:tcW w:w="3510" w:type="dxa"/>
            <w:tcBorders>
              <w:top w:val="nil"/>
              <w:left w:val="nil"/>
              <w:bottom w:val="single" w:sz="8" w:space="0" w:color="auto"/>
              <w:right w:val="single" w:sz="8" w:space="0" w:color="auto"/>
            </w:tcBorders>
            <w:shd w:val="clear" w:color="auto" w:fill="FFFFFF"/>
            <w:vAlign w:val="center"/>
            <w:hideMark/>
          </w:tcPr>
          <w:p w14:paraId="080308B0"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Uống SOF/VEL cách thuốc kháng acid 4 giờ, cách </w:t>
            </w:r>
            <w:r w:rsidRPr="0041589F">
              <w:rPr>
                <w:rFonts w:eastAsia="Times New Roman" w:cs="Times New Roman"/>
                <w:sz w:val="26"/>
                <w:szCs w:val="26"/>
              </w:rPr>
              <w:t>12 giờ</w:t>
            </w:r>
            <w:r w:rsidRPr="0041589F">
              <w:rPr>
                <w:rFonts w:eastAsia="Times New Roman" w:cs="Times New Roman"/>
                <w:sz w:val="26"/>
                <w:szCs w:val="26"/>
                <w:lang w:val="vi-VN"/>
              </w:rPr>
              <w:t> hoặc cùng giờ thuốc đối kh</w:t>
            </w:r>
            <w:r w:rsidRPr="0041589F">
              <w:rPr>
                <w:rFonts w:eastAsia="Times New Roman" w:cs="Times New Roman"/>
                <w:sz w:val="26"/>
                <w:szCs w:val="26"/>
              </w:rPr>
              <w:t>áng</w:t>
            </w:r>
            <w:r w:rsidRPr="0041589F">
              <w:rPr>
                <w:rFonts w:eastAsia="Times New Roman" w:cs="Times New Roman"/>
                <w:sz w:val="26"/>
                <w:szCs w:val="26"/>
                <w:lang w:val="vi-VN"/>
              </w:rPr>
              <w:t xml:space="preserve"> thụ thể H2; uống cùng với </w:t>
            </w:r>
            <w:r w:rsidRPr="0041589F">
              <w:rPr>
                <w:rFonts w:eastAsia="Times New Roman" w:cs="Times New Roman"/>
                <w:sz w:val="26"/>
                <w:szCs w:val="26"/>
                <w:lang w:val="vi-VN"/>
              </w:rPr>
              <w:lastRenderedPageBreak/>
              <w:t>ăn và trước 4 giờ khi uống omeprazole</w:t>
            </w:r>
          </w:p>
        </w:tc>
      </w:tr>
      <w:tr w:rsidR="0041589F" w:rsidRPr="0041589F" w14:paraId="1309E796"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42395C66"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2D9A8C7F"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Amiodarone</w:t>
            </w:r>
          </w:p>
        </w:tc>
        <w:tc>
          <w:tcPr>
            <w:tcW w:w="2061" w:type="dxa"/>
            <w:tcBorders>
              <w:top w:val="nil"/>
              <w:left w:val="nil"/>
              <w:bottom w:val="single" w:sz="8" w:space="0" w:color="auto"/>
              <w:right w:val="single" w:sz="8" w:space="0" w:color="auto"/>
            </w:tcBorders>
            <w:shd w:val="clear" w:color="auto" w:fill="FFFFFF"/>
            <w:vAlign w:val="center"/>
            <w:hideMark/>
          </w:tcPr>
          <w:p w14:paraId="1D0CBD01"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Làm chậm nhịp tim</w:t>
            </w:r>
          </w:p>
        </w:tc>
        <w:tc>
          <w:tcPr>
            <w:tcW w:w="3510" w:type="dxa"/>
            <w:tcBorders>
              <w:top w:val="nil"/>
              <w:left w:val="nil"/>
              <w:bottom w:val="single" w:sz="8" w:space="0" w:color="auto"/>
              <w:right w:val="single" w:sz="8" w:space="0" w:color="auto"/>
            </w:tcBorders>
            <w:shd w:val="clear" w:color="auto" w:fill="FFFFFF"/>
            <w:vAlign w:val="center"/>
            <w:hideMark/>
          </w:tcPr>
          <w:p w14:paraId="0CBB932D"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Không dùng </w:t>
            </w:r>
            <w:r w:rsidRPr="0041589F">
              <w:rPr>
                <w:rFonts w:eastAsia="Times New Roman" w:cs="Times New Roman"/>
                <w:sz w:val="26"/>
                <w:szCs w:val="26"/>
              </w:rPr>
              <w:t>đ</w:t>
            </w:r>
            <w:r w:rsidRPr="0041589F">
              <w:rPr>
                <w:rFonts w:eastAsia="Times New Roman" w:cs="Times New Roman"/>
                <w:sz w:val="26"/>
                <w:szCs w:val="26"/>
                <w:lang w:val="vi-VN"/>
              </w:rPr>
              <w:t>ồng thời. </w:t>
            </w:r>
            <w:r w:rsidRPr="0041589F">
              <w:rPr>
                <w:rFonts w:eastAsia="Times New Roman" w:cs="Times New Roman"/>
                <w:sz w:val="26"/>
                <w:szCs w:val="26"/>
              </w:rPr>
              <w:t>Trường </w:t>
            </w:r>
            <w:r w:rsidRPr="0041589F">
              <w:rPr>
                <w:rFonts w:eastAsia="Times New Roman" w:cs="Times New Roman"/>
                <w:sz w:val="26"/>
                <w:szCs w:val="26"/>
                <w:lang w:val="vi-VN"/>
              </w:rPr>
              <w:t>hợp </w:t>
            </w:r>
            <w:r w:rsidRPr="0041589F">
              <w:rPr>
                <w:rFonts w:eastAsia="Times New Roman" w:cs="Times New Roman"/>
                <w:sz w:val="26"/>
                <w:szCs w:val="26"/>
              </w:rPr>
              <w:t>bắt </w:t>
            </w:r>
            <w:r w:rsidRPr="0041589F">
              <w:rPr>
                <w:rFonts w:eastAsia="Times New Roman" w:cs="Times New Roman"/>
                <w:sz w:val="26"/>
                <w:szCs w:val="26"/>
                <w:lang w:val="vi-VN"/>
              </w:rPr>
              <w:t>buộc thì cần theo </w:t>
            </w:r>
            <w:r w:rsidRPr="0041589F">
              <w:rPr>
                <w:rFonts w:eastAsia="Times New Roman" w:cs="Times New Roman"/>
                <w:sz w:val="26"/>
                <w:szCs w:val="26"/>
              </w:rPr>
              <w:t>dõi </w:t>
            </w:r>
            <w:r w:rsidRPr="0041589F">
              <w:rPr>
                <w:rFonts w:eastAsia="Times New Roman" w:cs="Times New Roman"/>
                <w:sz w:val="26"/>
                <w:szCs w:val="26"/>
                <w:lang w:val="vi-VN"/>
              </w:rPr>
              <w:t>chặt chẽ</w:t>
            </w:r>
          </w:p>
        </w:tc>
      </w:tr>
      <w:tr w:rsidR="0041589F" w:rsidRPr="0041589F" w14:paraId="3E5CF4B2"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7E062ED8"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4E400E00"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Digoxin</w:t>
            </w:r>
          </w:p>
        </w:tc>
        <w:tc>
          <w:tcPr>
            <w:tcW w:w="2061" w:type="dxa"/>
            <w:tcBorders>
              <w:top w:val="nil"/>
              <w:left w:val="nil"/>
              <w:bottom w:val="single" w:sz="8" w:space="0" w:color="auto"/>
              <w:right w:val="single" w:sz="8" w:space="0" w:color="auto"/>
            </w:tcBorders>
            <w:shd w:val="clear" w:color="auto" w:fill="FFFFFF"/>
            <w:vAlign w:val="center"/>
            <w:hideMark/>
          </w:tcPr>
          <w:p w14:paraId="0A6607D2"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Tăng nồng độ digoxin</w:t>
            </w:r>
          </w:p>
        </w:tc>
        <w:tc>
          <w:tcPr>
            <w:tcW w:w="3510" w:type="dxa"/>
            <w:tcBorders>
              <w:top w:val="nil"/>
              <w:left w:val="nil"/>
              <w:bottom w:val="single" w:sz="8" w:space="0" w:color="auto"/>
              <w:right w:val="single" w:sz="8" w:space="0" w:color="auto"/>
            </w:tcBorders>
            <w:shd w:val="clear" w:color="auto" w:fill="FFFFFF"/>
            <w:vAlign w:val="center"/>
            <w:hideMark/>
          </w:tcPr>
          <w:p w14:paraId="0746B366"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Giảm liều digoxin 50%, t</w:t>
            </w:r>
            <w:r w:rsidRPr="0041589F">
              <w:rPr>
                <w:rFonts w:eastAsia="Times New Roman" w:cs="Times New Roman"/>
                <w:sz w:val="26"/>
                <w:szCs w:val="26"/>
              </w:rPr>
              <w:t>heo</w:t>
            </w:r>
            <w:r w:rsidRPr="0041589F">
              <w:rPr>
                <w:rFonts w:eastAsia="Times New Roman" w:cs="Times New Roman"/>
                <w:sz w:val="26"/>
                <w:szCs w:val="26"/>
                <w:lang w:val="vi-VN"/>
              </w:rPr>
              <w:t>dõi sát điện tâm đồ và nhịp</w:t>
            </w:r>
            <w:r w:rsidRPr="0041589F">
              <w:rPr>
                <w:rFonts w:eastAsia="Times New Roman" w:cs="Times New Roman"/>
                <w:sz w:val="26"/>
                <w:szCs w:val="26"/>
              </w:rPr>
              <w:t>tim</w:t>
            </w:r>
          </w:p>
        </w:tc>
      </w:tr>
      <w:tr w:rsidR="0041589F" w:rsidRPr="0041589F" w14:paraId="60F1E26D"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0F2423B0"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7879D44D"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b/>
                <w:bCs/>
                <w:sz w:val="26"/>
                <w:szCs w:val="26"/>
                <w:lang w:val="vi-VN"/>
              </w:rPr>
              <w:t>Chống ung thư</w:t>
            </w:r>
          </w:p>
          <w:p w14:paraId="74D2851B"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topotecan</w:t>
            </w:r>
          </w:p>
          <w:p w14:paraId="4B4955D1"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b/>
                <w:bCs/>
                <w:sz w:val="26"/>
                <w:szCs w:val="26"/>
                <w:lang w:val="vi-VN"/>
              </w:rPr>
              <w:t>Chống co giật:</w:t>
            </w:r>
          </w:p>
          <w:p w14:paraId="576E1A40"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carbamazepine</w:t>
            </w:r>
          </w:p>
          <w:p w14:paraId="35F1F599"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phenytoin</w:t>
            </w:r>
          </w:p>
          <w:p w14:paraId="1E67BB16"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phenobarbital</w:t>
            </w:r>
          </w:p>
          <w:p w14:paraId="0C80FFEE"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oxcarbazepine</w:t>
            </w:r>
          </w:p>
          <w:p w14:paraId="4BE70522"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b/>
                <w:bCs/>
                <w:sz w:val="26"/>
                <w:szCs w:val="26"/>
                <w:lang w:val="vi-VN"/>
              </w:rPr>
              <w:t>Kháng</w:t>
            </w:r>
            <w:r w:rsidRPr="0041589F">
              <w:rPr>
                <w:rFonts w:eastAsia="Times New Roman" w:cs="Times New Roman"/>
                <w:b/>
                <w:bCs/>
                <w:sz w:val="26"/>
                <w:szCs w:val="26"/>
              </w:rPr>
              <w:t> m</w:t>
            </w:r>
            <w:r w:rsidRPr="0041589F">
              <w:rPr>
                <w:rFonts w:eastAsia="Times New Roman" w:cs="Times New Roman"/>
                <w:b/>
                <w:bCs/>
                <w:sz w:val="26"/>
                <w:szCs w:val="26"/>
                <w:lang w:val="vi-VN"/>
              </w:rPr>
              <w:t>ycobacterials:</w:t>
            </w:r>
          </w:p>
          <w:p w14:paraId="78BCC19D"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rifabutin</w:t>
            </w:r>
          </w:p>
          <w:p w14:paraId="7C5CA32F"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rifampicin</w:t>
            </w:r>
          </w:p>
          <w:p w14:paraId="08ED4BB9"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rifapentine</w:t>
            </w:r>
          </w:p>
        </w:tc>
        <w:tc>
          <w:tcPr>
            <w:tcW w:w="2061" w:type="dxa"/>
            <w:tcBorders>
              <w:top w:val="nil"/>
              <w:left w:val="nil"/>
              <w:bottom w:val="single" w:sz="8" w:space="0" w:color="auto"/>
              <w:right w:val="single" w:sz="8" w:space="0" w:color="auto"/>
            </w:tcBorders>
            <w:shd w:val="clear" w:color="auto" w:fill="FFFFFF"/>
            <w:vAlign w:val="center"/>
            <w:hideMark/>
          </w:tcPr>
          <w:p w14:paraId="127E9F3F"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Tăng nồng </w:t>
            </w:r>
            <w:r w:rsidRPr="0041589F">
              <w:rPr>
                <w:rFonts w:eastAsia="Times New Roman" w:cs="Times New Roman"/>
                <w:sz w:val="26"/>
                <w:szCs w:val="26"/>
              </w:rPr>
              <w:t>độ</w:t>
            </w:r>
            <w:r w:rsidRPr="0041589F">
              <w:rPr>
                <w:rFonts w:eastAsia="Times New Roman" w:cs="Times New Roman"/>
                <w:sz w:val="26"/>
                <w:szCs w:val="26"/>
                <w:lang w:val="vi-VN"/>
              </w:rPr>
              <w:t>topotecan, gi</w:t>
            </w:r>
            <w:r w:rsidRPr="0041589F">
              <w:rPr>
                <w:rFonts w:eastAsia="Times New Roman" w:cs="Times New Roman"/>
                <w:sz w:val="26"/>
                <w:szCs w:val="26"/>
              </w:rPr>
              <w:t>ả</w:t>
            </w:r>
            <w:r w:rsidRPr="0041589F">
              <w:rPr>
                <w:rFonts w:eastAsia="Times New Roman" w:cs="Times New Roman"/>
                <w:sz w:val="26"/>
                <w:szCs w:val="26"/>
                <w:lang w:val="vi-VN"/>
              </w:rPr>
              <w:t>m nồng độ SOF/VEL</w:t>
            </w:r>
          </w:p>
        </w:tc>
        <w:tc>
          <w:tcPr>
            <w:tcW w:w="3510" w:type="dxa"/>
            <w:tcBorders>
              <w:top w:val="nil"/>
              <w:left w:val="nil"/>
              <w:bottom w:val="single" w:sz="8" w:space="0" w:color="auto"/>
              <w:right w:val="single" w:sz="8" w:space="0" w:color="auto"/>
            </w:tcBorders>
            <w:shd w:val="clear" w:color="auto" w:fill="FFFFFF"/>
            <w:vAlign w:val="center"/>
            <w:hideMark/>
          </w:tcPr>
          <w:p w14:paraId="1EAFFFB7"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Không dùng đồng thời</w:t>
            </w:r>
          </w:p>
        </w:tc>
      </w:tr>
      <w:tr w:rsidR="0041589F" w:rsidRPr="0041589F" w14:paraId="27A52287"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3A884C5C"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19E63A51"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Efavirenz, nepirapine,etravirine</w:t>
            </w:r>
          </w:p>
        </w:tc>
        <w:tc>
          <w:tcPr>
            <w:tcW w:w="2061" w:type="dxa"/>
            <w:tcBorders>
              <w:top w:val="nil"/>
              <w:left w:val="nil"/>
              <w:bottom w:val="single" w:sz="8" w:space="0" w:color="auto"/>
              <w:right w:val="single" w:sz="8" w:space="0" w:color="auto"/>
            </w:tcBorders>
            <w:shd w:val="clear" w:color="auto" w:fill="FFFFFF"/>
            <w:vAlign w:val="center"/>
            <w:hideMark/>
          </w:tcPr>
          <w:p w14:paraId="3058078C"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Giảm nồng độ VEL</w:t>
            </w:r>
          </w:p>
        </w:tc>
        <w:tc>
          <w:tcPr>
            <w:tcW w:w="3510" w:type="dxa"/>
            <w:tcBorders>
              <w:top w:val="nil"/>
              <w:left w:val="nil"/>
              <w:bottom w:val="single" w:sz="8" w:space="0" w:color="auto"/>
              <w:right w:val="single" w:sz="8" w:space="0" w:color="auto"/>
            </w:tcBorders>
            <w:shd w:val="clear" w:color="auto" w:fill="FFFFFF"/>
            <w:vAlign w:val="center"/>
            <w:hideMark/>
          </w:tcPr>
          <w:p w14:paraId="3C2662B2"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Không dùng đồng thời</w:t>
            </w:r>
          </w:p>
        </w:tc>
      </w:tr>
      <w:tr w:rsidR="0041589F" w:rsidRPr="0041589F" w14:paraId="5090D6E7"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052A630C"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46267A35"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Tenofovir (TDF)</w:t>
            </w:r>
          </w:p>
        </w:tc>
        <w:tc>
          <w:tcPr>
            <w:tcW w:w="2061" w:type="dxa"/>
            <w:tcBorders>
              <w:top w:val="nil"/>
              <w:left w:val="nil"/>
              <w:bottom w:val="single" w:sz="8" w:space="0" w:color="auto"/>
              <w:right w:val="single" w:sz="8" w:space="0" w:color="auto"/>
            </w:tcBorders>
            <w:shd w:val="clear" w:color="auto" w:fill="FFFFFF"/>
            <w:vAlign w:val="center"/>
            <w:hideMark/>
          </w:tcPr>
          <w:p w14:paraId="4D2B1B98"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Tăng nồng độ TDF</w:t>
            </w:r>
          </w:p>
        </w:tc>
        <w:tc>
          <w:tcPr>
            <w:tcW w:w="3510" w:type="dxa"/>
            <w:tcBorders>
              <w:top w:val="nil"/>
              <w:left w:val="nil"/>
              <w:bottom w:val="single" w:sz="8" w:space="0" w:color="auto"/>
              <w:right w:val="single" w:sz="8" w:space="0" w:color="auto"/>
            </w:tcBorders>
            <w:shd w:val="clear" w:color="auto" w:fill="FFFFFF"/>
            <w:vAlign w:val="center"/>
            <w:hideMark/>
          </w:tcPr>
          <w:p w14:paraId="09CE75FB"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Theo dõi sát chức năng thậ</w:t>
            </w:r>
            <w:r w:rsidRPr="0041589F">
              <w:rPr>
                <w:rFonts w:eastAsia="Times New Roman" w:cs="Times New Roman"/>
                <w:sz w:val="26"/>
                <w:szCs w:val="26"/>
              </w:rPr>
              <w:t>n</w:t>
            </w:r>
          </w:p>
        </w:tc>
      </w:tr>
      <w:tr w:rsidR="0041589F" w:rsidRPr="0041589F" w14:paraId="033A75EB"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5F914903"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63AAE3E9"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tipranavir/ritonavir</w:t>
            </w:r>
          </w:p>
        </w:tc>
        <w:tc>
          <w:tcPr>
            <w:tcW w:w="2061" w:type="dxa"/>
            <w:tcBorders>
              <w:top w:val="nil"/>
              <w:left w:val="nil"/>
              <w:bottom w:val="single" w:sz="8" w:space="0" w:color="auto"/>
              <w:right w:val="single" w:sz="8" w:space="0" w:color="auto"/>
            </w:tcBorders>
            <w:shd w:val="clear" w:color="auto" w:fill="FFFFFF"/>
            <w:vAlign w:val="center"/>
            <w:hideMark/>
          </w:tcPr>
          <w:p w14:paraId="2DF64A19"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giảm nồng độ SOF/VEL</w:t>
            </w:r>
          </w:p>
        </w:tc>
        <w:tc>
          <w:tcPr>
            <w:tcW w:w="3510" w:type="dxa"/>
            <w:tcBorders>
              <w:top w:val="nil"/>
              <w:left w:val="nil"/>
              <w:bottom w:val="single" w:sz="8" w:space="0" w:color="auto"/>
              <w:right w:val="single" w:sz="8" w:space="0" w:color="auto"/>
            </w:tcBorders>
            <w:shd w:val="clear" w:color="auto" w:fill="FFFFFF"/>
            <w:vAlign w:val="center"/>
            <w:hideMark/>
          </w:tcPr>
          <w:p w14:paraId="5C855C80"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Không dùng đồng thời</w:t>
            </w:r>
          </w:p>
        </w:tc>
      </w:tr>
      <w:tr w:rsidR="0041589F" w:rsidRPr="0041589F" w14:paraId="0F2670E9"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74CA5C8F"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124DCFE4"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Rosuvastatinatorvastatin</w:t>
            </w:r>
          </w:p>
        </w:tc>
        <w:tc>
          <w:tcPr>
            <w:tcW w:w="2061" w:type="dxa"/>
            <w:tcBorders>
              <w:top w:val="nil"/>
              <w:left w:val="nil"/>
              <w:bottom w:val="single" w:sz="8" w:space="0" w:color="auto"/>
              <w:right w:val="single" w:sz="8" w:space="0" w:color="auto"/>
            </w:tcBorders>
            <w:shd w:val="clear" w:color="auto" w:fill="FFFFFF"/>
            <w:vAlign w:val="center"/>
            <w:hideMark/>
          </w:tcPr>
          <w:p w14:paraId="4E2D24A3"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Tăng </w:t>
            </w:r>
            <w:r w:rsidRPr="0041589F">
              <w:rPr>
                <w:rFonts w:eastAsia="Times New Roman" w:cs="Times New Roman"/>
                <w:sz w:val="26"/>
                <w:szCs w:val="26"/>
              </w:rPr>
              <w:t>nồng</w:t>
            </w:r>
            <w:r w:rsidRPr="0041589F">
              <w:rPr>
                <w:rFonts w:eastAsia="Times New Roman" w:cs="Times New Roman"/>
                <w:sz w:val="26"/>
                <w:szCs w:val="26"/>
                <w:lang w:val="vi-VN"/>
              </w:rPr>
              <w:t> độ rosuvastatin và atorvastatin</w:t>
            </w:r>
          </w:p>
        </w:tc>
        <w:tc>
          <w:tcPr>
            <w:tcW w:w="3510" w:type="dxa"/>
            <w:tcBorders>
              <w:top w:val="nil"/>
              <w:left w:val="nil"/>
              <w:bottom w:val="single" w:sz="8" w:space="0" w:color="auto"/>
              <w:right w:val="single" w:sz="8" w:space="0" w:color="auto"/>
            </w:tcBorders>
            <w:shd w:val="clear" w:color="auto" w:fill="FFFFFF"/>
            <w:vAlign w:val="center"/>
            <w:hideMark/>
          </w:tcPr>
          <w:p w14:paraId="34E34DA5"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Tăng nguy cơ bệnh cơ, bao gồm cả tiêu </w:t>
            </w:r>
            <w:r w:rsidRPr="0041589F">
              <w:rPr>
                <w:rFonts w:eastAsia="Times New Roman" w:cs="Times New Roman"/>
                <w:sz w:val="26"/>
                <w:szCs w:val="26"/>
              </w:rPr>
              <w:t>cơ </w:t>
            </w:r>
            <w:r w:rsidRPr="0041589F">
              <w:rPr>
                <w:rFonts w:eastAsia="Times New Roman" w:cs="Times New Roman"/>
                <w:sz w:val="26"/>
                <w:szCs w:val="26"/>
                <w:lang w:val="vi-VN"/>
              </w:rPr>
              <w:t>vân, không dùng rosuvastatin quá </w:t>
            </w:r>
            <w:r w:rsidRPr="0041589F">
              <w:rPr>
                <w:rFonts w:eastAsia="Times New Roman" w:cs="Times New Roman"/>
                <w:sz w:val="26"/>
                <w:szCs w:val="26"/>
              </w:rPr>
              <w:t>10mg.</w:t>
            </w:r>
            <w:r w:rsidRPr="0041589F">
              <w:rPr>
                <w:rFonts w:eastAsia="Times New Roman" w:cs="Times New Roman"/>
                <w:sz w:val="26"/>
                <w:szCs w:val="26"/>
                <w:lang w:val="vi-VN"/>
              </w:rPr>
              <w:t> Theo dõi chặt chẽ tình </w:t>
            </w:r>
            <w:r w:rsidRPr="0041589F">
              <w:rPr>
                <w:rFonts w:eastAsia="Times New Roman" w:cs="Times New Roman"/>
                <w:sz w:val="26"/>
                <w:szCs w:val="26"/>
              </w:rPr>
              <w:t>trạng</w:t>
            </w:r>
            <w:r w:rsidRPr="0041589F">
              <w:rPr>
                <w:rFonts w:eastAsia="Times New Roman" w:cs="Times New Roman"/>
                <w:sz w:val="26"/>
                <w:szCs w:val="26"/>
                <w:lang w:val="vi-VN"/>
              </w:rPr>
              <w:t> tiêu cơ</w:t>
            </w:r>
          </w:p>
        </w:tc>
      </w:tr>
      <w:tr w:rsidR="0041589F" w:rsidRPr="0041589F" w14:paraId="22BA0E52" w14:textId="77777777" w:rsidTr="00977F25">
        <w:trPr>
          <w:tblCellSpacing w:w="0" w:type="dxa"/>
        </w:trPr>
        <w:tc>
          <w:tcPr>
            <w:tcW w:w="1385" w:type="dxa"/>
            <w:vMerge w:val="restart"/>
            <w:tcBorders>
              <w:top w:val="nil"/>
              <w:left w:val="single" w:sz="8" w:space="0" w:color="auto"/>
              <w:bottom w:val="single" w:sz="8" w:space="0" w:color="auto"/>
              <w:right w:val="single" w:sz="8" w:space="0" w:color="auto"/>
            </w:tcBorders>
            <w:shd w:val="clear" w:color="auto" w:fill="FFFFFF"/>
            <w:vAlign w:val="center"/>
            <w:hideMark/>
          </w:tcPr>
          <w:p w14:paraId="50C65670"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lastRenderedPageBreak/>
              <w:t>Paritaprevir (PTV)/</w:t>
            </w:r>
          </w:p>
          <w:p w14:paraId="63EEDE94"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lang w:val="vi-VN"/>
              </w:rPr>
              <w:t>Ombitasvir (OBV)/ Ritonavir (r)</w:t>
            </w:r>
          </w:p>
        </w:tc>
        <w:tc>
          <w:tcPr>
            <w:tcW w:w="2619" w:type="dxa"/>
            <w:tcBorders>
              <w:top w:val="nil"/>
              <w:left w:val="nil"/>
              <w:bottom w:val="single" w:sz="8" w:space="0" w:color="auto"/>
              <w:right w:val="single" w:sz="8" w:space="0" w:color="auto"/>
            </w:tcBorders>
            <w:shd w:val="clear" w:color="auto" w:fill="FFFFFF"/>
            <w:vAlign w:val="center"/>
            <w:hideMark/>
          </w:tcPr>
          <w:p w14:paraId="5DDDB013"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Các thuốc kích thích CYP3A: thuốc chống co giật (phenobacbital, phenotoin,carbamazepine); rifampicin,...</w:t>
            </w:r>
          </w:p>
        </w:tc>
        <w:tc>
          <w:tcPr>
            <w:tcW w:w="2061" w:type="dxa"/>
            <w:tcBorders>
              <w:top w:val="nil"/>
              <w:left w:val="nil"/>
              <w:bottom w:val="single" w:sz="8" w:space="0" w:color="auto"/>
              <w:right w:val="single" w:sz="8" w:space="0" w:color="auto"/>
            </w:tcBorders>
            <w:shd w:val="clear" w:color="auto" w:fill="FFFFFF"/>
            <w:vAlign w:val="center"/>
            <w:hideMark/>
          </w:tcPr>
          <w:p w14:paraId="1CB8C0B7"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Giảm nồng </w:t>
            </w:r>
            <w:r w:rsidRPr="0041589F">
              <w:rPr>
                <w:rFonts w:eastAsia="Times New Roman" w:cs="Times New Roman"/>
                <w:sz w:val="26"/>
                <w:szCs w:val="26"/>
              </w:rPr>
              <w:t>đ</w:t>
            </w:r>
            <w:r w:rsidRPr="0041589F">
              <w:rPr>
                <w:rFonts w:eastAsia="Times New Roman" w:cs="Times New Roman"/>
                <w:sz w:val="26"/>
                <w:szCs w:val="26"/>
                <w:lang w:val="vi-VN"/>
              </w:rPr>
              <w:t>ộ </w:t>
            </w:r>
            <w:r w:rsidRPr="0041589F">
              <w:rPr>
                <w:rFonts w:eastAsia="Times New Roman" w:cs="Times New Roman"/>
                <w:sz w:val="26"/>
                <w:szCs w:val="26"/>
              </w:rPr>
              <w:t>OB</w:t>
            </w:r>
            <w:r w:rsidRPr="0041589F">
              <w:rPr>
                <w:rFonts w:eastAsia="Times New Roman" w:cs="Times New Roman"/>
                <w:sz w:val="26"/>
                <w:szCs w:val="26"/>
                <w:lang w:val="vi-VN"/>
              </w:rPr>
              <w:t>V + PTV/r +DSV do </w:t>
            </w:r>
            <w:r w:rsidRPr="0041589F">
              <w:rPr>
                <w:rFonts w:eastAsia="Times New Roman" w:cs="Times New Roman"/>
                <w:sz w:val="26"/>
                <w:szCs w:val="26"/>
              </w:rPr>
              <w:t>đó</w:t>
            </w:r>
            <w:r w:rsidRPr="0041589F">
              <w:rPr>
                <w:rFonts w:eastAsia="Times New Roman" w:cs="Times New Roman"/>
                <w:sz w:val="26"/>
                <w:szCs w:val="26"/>
                <w:lang w:val="vi-VN"/>
              </w:rPr>
              <w:t> giảm hiệu qu</w:t>
            </w:r>
            <w:r w:rsidRPr="0041589F">
              <w:rPr>
                <w:rFonts w:eastAsia="Times New Roman" w:cs="Times New Roman"/>
                <w:sz w:val="26"/>
                <w:szCs w:val="26"/>
              </w:rPr>
              <w:t>ả đ</w:t>
            </w:r>
            <w:r w:rsidRPr="0041589F">
              <w:rPr>
                <w:rFonts w:eastAsia="Times New Roman" w:cs="Times New Roman"/>
                <w:sz w:val="26"/>
                <w:szCs w:val="26"/>
                <w:lang w:val="vi-VN"/>
              </w:rPr>
              <w:t>iều trị HCV</w:t>
            </w:r>
          </w:p>
        </w:tc>
        <w:tc>
          <w:tcPr>
            <w:tcW w:w="3510" w:type="dxa"/>
            <w:tcBorders>
              <w:top w:val="nil"/>
              <w:left w:val="nil"/>
              <w:bottom w:val="single" w:sz="8" w:space="0" w:color="auto"/>
              <w:right w:val="single" w:sz="8" w:space="0" w:color="auto"/>
            </w:tcBorders>
            <w:shd w:val="clear" w:color="auto" w:fill="FFFFFF"/>
            <w:vAlign w:val="center"/>
            <w:hideMark/>
          </w:tcPr>
          <w:p w14:paraId="76C5F0F6"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Không sử dụng OBV + </w:t>
            </w:r>
            <w:r w:rsidRPr="0041589F">
              <w:rPr>
                <w:rFonts w:eastAsia="Times New Roman" w:cs="Times New Roman"/>
                <w:sz w:val="26"/>
                <w:szCs w:val="26"/>
              </w:rPr>
              <w:t>P</w:t>
            </w:r>
            <w:r w:rsidRPr="0041589F">
              <w:rPr>
                <w:rFonts w:eastAsia="Times New Roman" w:cs="Times New Roman"/>
                <w:sz w:val="26"/>
                <w:szCs w:val="26"/>
                <w:lang w:val="vi-VN"/>
              </w:rPr>
              <w:t>T</w:t>
            </w:r>
            <w:r w:rsidRPr="0041589F">
              <w:rPr>
                <w:rFonts w:eastAsia="Times New Roman" w:cs="Times New Roman"/>
                <w:sz w:val="26"/>
                <w:szCs w:val="26"/>
              </w:rPr>
              <w:t>V/r</w:t>
            </w:r>
            <w:r w:rsidRPr="0041589F">
              <w:rPr>
                <w:rFonts w:eastAsia="Times New Roman" w:cs="Times New Roman"/>
                <w:sz w:val="26"/>
                <w:szCs w:val="26"/>
                <w:lang w:val="vi-VN"/>
              </w:rPr>
              <w:t> +DSV với các thuốc kích t</w:t>
            </w:r>
            <w:r w:rsidRPr="0041589F">
              <w:rPr>
                <w:rFonts w:eastAsia="Times New Roman" w:cs="Times New Roman"/>
                <w:sz w:val="26"/>
                <w:szCs w:val="26"/>
              </w:rPr>
              <w:t>hích </w:t>
            </w:r>
            <w:r w:rsidRPr="0041589F">
              <w:rPr>
                <w:rFonts w:eastAsia="Times New Roman" w:cs="Times New Roman"/>
                <w:sz w:val="26"/>
                <w:szCs w:val="26"/>
                <w:lang w:val="vi-VN"/>
              </w:rPr>
              <w:t>CYP3A;</w:t>
            </w:r>
          </w:p>
        </w:tc>
      </w:tr>
      <w:tr w:rsidR="0041589F" w:rsidRPr="0041589F" w14:paraId="4B6D31C0"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56C42A7E"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3E9F0149"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Triazolam và midazolam</w:t>
            </w:r>
          </w:p>
        </w:tc>
        <w:tc>
          <w:tcPr>
            <w:tcW w:w="2061" w:type="dxa"/>
            <w:tcBorders>
              <w:top w:val="nil"/>
              <w:left w:val="nil"/>
              <w:bottom w:val="single" w:sz="8" w:space="0" w:color="auto"/>
              <w:right w:val="single" w:sz="8" w:space="0" w:color="auto"/>
            </w:tcBorders>
            <w:shd w:val="clear" w:color="auto" w:fill="FFFFFF"/>
            <w:vAlign w:val="center"/>
            <w:hideMark/>
          </w:tcPr>
          <w:p w14:paraId="75011B5E"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Tăng tác dụng phụ của Triazolam và midazolam</w:t>
            </w:r>
          </w:p>
        </w:tc>
        <w:tc>
          <w:tcPr>
            <w:tcW w:w="3510" w:type="dxa"/>
            <w:tcBorders>
              <w:top w:val="nil"/>
              <w:left w:val="nil"/>
              <w:bottom w:val="single" w:sz="8" w:space="0" w:color="auto"/>
              <w:right w:val="single" w:sz="8" w:space="0" w:color="auto"/>
            </w:tcBorders>
            <w:shd w:val="clear" w:color="auto" w:fill="FFFFFF"/>
            <w:vAlign w:val="center"/>
            <w:hideMark/>
          </w:tcPr>
          <w:p w14:paraId="4683DAC9"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Không sử dụng OBV + PT</w:t>
            </w:r>
            <w:r w:rsidRPr="0041589F">
              <w:rPr>
                <w:rFonts w:eastAsia="Times New Roman" w:cs="Times New Roman"/>
                <w:sz w:val="26"/>
                <w:szCs w:val="26"/>
              </w:rPr>
              <w:t>V/r</w:t>
            </w:r>
            <w:r w:rsidRPr="0041589F">
              <w:rPr>
                <w:rFonts w:eastAsia="Times New Roman" w:cs="Times New Roman"/>
                <w:sz w:val="26"/>
                <w:szCs w:val="26"/>
                <w:lang w:val="vi-VN"/>
              </w:rPr>
              <w:t> +DSV với triazolam và midazolam uống.</w:t>
            </w:r>
          </w:p>
        </w:tc>
      </w:tr>
      <w:tr w:rsidR="0041589F" w:rsidRPr="0041589F" w14:paraId="5F2E3E24"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371A7FB2"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0EA1AD8D"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Thuốc tránh thai </w:t>
            </w:r>
            <w:r w:rsidRPr="0041589F">
              <w:rPr>
                <w:rFonts w:eastAsia="Times New Roman" w:cs="Times New Roman"/>
                <w:sz w:val="26"/>
                <w:szCs w:val="26"/>
              </w:rPr>
              <w:t>đ</w:t>
            </w:r>
            <w:r w:rsidRPr="0041589F">
              <w:rPr>
                <w:rFonts w:eastAsia="Times New Roman" w:cs="Times New Roman"/>
                <w:sz w:val="26"/>
                <w:szCs w:val="26"/>
                <w:lang w:val="vi-VN"/>
              </w:rPr>
              <w:t>ường uống có ethinyl estradiol</w:t>
            </w:r>
          </w:p>
        </w:tc>
        <w:tc>
          <w:tcPr>
            <w:tcW w:w="2061" w:type="dxa"/>
            <w:tcBorders>
              <w:top w:val="nil"/>
              <w:left w:val="nil"/>
              <w:bottom w:val="single" w:sz="8" w:space="0" w:color="auto"/>
              <w:right w:val="single" w:sz="8" w:space="0" w:color="auto"/>
            </w:tcBorders>
            <w:shd w:val="clear" w:color="auto" w:fill="FFFFFF"/>
            <w:vAlign w:val="center"/>
            <w:hideMark/>
          </w:tcPr>
          <w:p w14:paraId="6B8BC48D"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Có thể làm tăng ALT</w:t>
            </w:r>
          </w:p>
        </w:tc>
        <w:tc>
          <w:tcPr>
            <w:tcW w:w="3510" w:type="dxa"/>
            <w:tcBorders>
              <w:top w:val="nil"/>
              <w:left w:val="nil"/>
              <w:bottom w:val="single" w:sz="8" w:space="0" w:color="auto"/>
              <w:right w:val="single" w:sz="8" w:space="0" w:color="auto"/>
            </w:tcBorders>
            <w:shd w:val="clear" w:color="auto" w:fill="FFFFFF"/>
            <w:vAlign w:val="center"/>
            <w:hideMark/>
          </w:tcPr>
          <w:p w14:paraId="6C003641"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Không sử dụng OBV + PT</w:t>
            </w:r>
            <w:r w:rsidRPr="0041589F">
              <w:rPr>
                <w:rFonts w:eastAsia="Times New Roman" w:cs="Times New Roman"/>
                <w:sz w:val="26"/>
                <w:szCs w:val="26"/>
              </w:rPr>
              <w:t>V/r</w:t>
            </w:r>
            <w:r w:rsidRPr="0041589F">
              <w:rPr>
                <w:rFonts w:eastAsia="Times New Roman" w:cs="Times New Roman"/>
                <w:sz w:val="26"/>
                <w:szCs w:val="26"/>
                <w:lang w:val="vi-VN"/>
              </w:rPr>
              <w:t> +DSV với thuốc tránh t</w:t>
            </w:r>
            <w:r w:rsidRPr="0041589F">
              <w:rPr>
                <w:rFonts w:eastAsia="Times New Roman" w:cs="Times New Roman"/>
                <w:sz w:val="26"/>
                <w:szCs w:val="26"/>
              </w:rPr>
              <w:t>h</w:t>
            </w:r>
            <w:r w:rsidRPr="0041589F">
              <w:rPr>
                <w:rFonts w:eastAsia="Times New Roman" w:cs="Times New Roman"/>
                <w:sz w:val="26"/>
                <w:szCs w:val="26"/>
                <w:lang w:val="vi-VN"/>
              </w:rPr>
              <w:t>ai </w:t>
            </w:r>
            <w:r w:rsidRPr="0041589F">
              <w:rPr>
                <w:rFonts w:eastAsia="Times New Roman" w:cs="Times New Roman"/>
                <w:sz w:val="26"/>
                <w:szCs w:val="26"/>
              </w:rPr>
              <w:t>có </w:t>
            </w:r>
            <w:r w:rsidRPr="0041589F">
              <w:rPr>
                <w:rFonts w:eastAsia="Times New Roman" w:cs="Times New Roman"/>
                <w:sz w:val="26"/>
                <w:szCs w:val="26"/>
                <w:lang w:val="vi-VN"/>
              </w:rPr>
              <w:t>ethinyl estradiol</w:t>
            </w:r>
          </w:p>
        </w:tc>
      </w:tr>
      <w:tr w:rsidR="0041589F" w:rsidRPr="0041589F" w14:paraId="45D5D566"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0C12E5E4"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4C0A0424"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Darunavir, EFV, NVP, LPV/r, rilpivirin, tipranavir, etravirine, cobicistat,</w:t>
            </w:r>
          </w:p>
        </w:tc>
        <w:tc>
          <w:tcPr>
            <w:tcW w:w="2061" w:type="dxa"/>
            <w:tcBorders>
              <w:top w:val="nil"/>
              <w:left w:val="nil"/>
              <w:bottom w:val="single" w:sz="8" w:space="0" w:color="auto"/>
              <w:right w:val="single" w:sz="8" w:space="0" w:color="auto"/>
            </w:tcBorders>
            <w:shd w:val="clear" w:color="auto" w:fill="FFFFFF"/>
            <w:vAlign w:val="center"/>
            <w:hideMark/>
          </w:tcPr>
          <w:p w14:paraId="374DA847"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Giảm nồng </w:t>
            </w:r>
            <w:r w:rsidRPr="0041589F">
              <w:rPr>
                <w:rFonts w:eastAsia="Times New Roman" w:cs="Times New Roman"/>
                <w:sz w:val="26"/>
                <w:szCs w:val="26"/>
              </w:rPr>
              <w:t>độ</w:t>
            </w:r>
            <w:r w:rsidRPr="0041589F">
              <w:rPr>
                <w:rFonts w:eastAsia="Times New Roman" w:cs="Times New Roman"/>
                <w:sz w:val="26"/>
                <w:szCs w:val="26"/>
                <w:lang w:val="vi-VN"/>
              </w:rPr>
              <w:t> OBV/ PTV/r +DSV ảnh hư</w:t>
            </w:r>
            <w:r w:rsidRPr="0041589F">
              <w:rPr>
                <w:rFonts w:eastAsia="Times New Roman" w:cs="Times New Roman"/>
                <w:sz w:val="26"/>
                <w:szCs w:val="26"/>
              </w:rPr>
              <w:t>ở</w:t>
            </w:r>
            <w:r w:rsidRPr="0041589F">
              <w:rPr>
                <w:rFonts w:eastAsia="Times New Roman" w:cs="Times New Roman"/>
                <w:sz w:val="26"/>
                <w:szCs w:val="26"/>
                <w:lang w:val="vi-VN"/>
              </w:rPr>
              <w:t>ng đến hiệu qu</w:t>
            </w:r>
            <w:r w:rsidRPr="0041589F">
              <w:rPr>
                <w:rFonts w:eastAsia="Times New Roman" w:cs="Times New Roman"/>
                <w:sz w:val="26"/>
                <w:szCs w:val="26"/>
              </w:rPr>
              <w:t>ả</w:t>
            </w:r>
            <w:r w:rsidRPr="0041589F">
              <w:rPr>
                <w:rFonts w:eastAsia="Times New Roman" w:cs="Times New Roman"/>
                <w:sz w:val="26"/>
                <w:szCs w:val="26"/>
                <w:lang w:val="vi-VN"/>
              </w:rPr>
              <w:t> điều trị HCV</w:t>
            </w:r>
          </w:p>
        </w:tc>
        <w:tc>
          <w:tcPr>
            <w:tcW w:w="3510" w:type="dxa"/>
            <w:tcBorders>
              <w:top w:val="nil"/>
              <w:left w:val="nil"/>
              <w:bottom w:val="single" w:sz="8" w:space="0" w:color="auto"/>
              <w:right w:val="single" w:sz="8" w:space="0" w:color="auto"/>
            </w:tcBorders>
            <w:shd w:val="clear" w:color="auto" w:fill="FFFFFF"/>
            <w:vAlign w:val="center"/>
            <w:hideMark/>
          </w:tcPr>
          <w:p w14:paraId="393D8568"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Không sử dụng OBV + PTV/r +DSV với darunavir, EFV</w:t>
            </w:r>
            <w:r w:rsidRPr="0041589F">
              <w:rPr>
                <w:rFonts w:eastAsia="Times New Roman" w:cs="Times New Roman"/>
                <w:sz w:val="26"/>
                <w:szCs w:val="26"/>
              </w:rPr>
              <w:t>, </w:t>
            </w:r>
            <w:r w:rsidRPr="0041589F">
              <w:rPr>
                <w:rFonts w:eastAsia="Times New Roman" w:cs="Times New Roman"/>
                <w:sz w:val="26"/>
                <w:szCs w:val="26"/>
                <w:lang w:val="vi-VN"/>
              </w:rPr>
              <w:t>NVP, LPV/r, rilpivirin, tipranavir, etrav</w:t>
            </w:r>
            <w:r w:rsidRPr="0041589F">
              <w:rPr>
                <w:rFonts w:eastAsia="Times New Roman" w:cs="Times New Roman"/>
                <w:sz w:val="26"/>
                <w:szCs w:val="26"/>
              </w:rPr>
              <w:t>ir</w:t>
            </w:r>
            <w:r w:rsidRPr="0041589F">
              <w:rPr>
                <w:rFonts w:eastAsia="Times New Roman" w:cs="Times New Roman"/>
                <w:sz w:val="26"/>
                <w:szCs w:val="26"/>
                <w:lang w:val="vi-VN"/>
              </w:rPr>
              <w:t>ine, cobicistat,</w:t>
            </w:r>
          </w:p>
          <w:p w14:paraId="0833C9EA"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lang w:val="vi-VN"/>
              </w:rPr>
              <w:t>OBV + PTV/r có hoặc kh</w:t>
            </w:r>
            <w:r w:rsidRPr="0041589F">
              <w:rPr>
                <w:rFonts w:eastAsia="Times New Roman" w:cs="Times New Roman"/>
                <w:sz w:val="26"/>
                <w:szCs w:val="26"/>
              </w:rPr>
              <w:t>ông</w:t>
            </w:r>
            <w:r w:rsidRPr="0041589F">
              <w:rPr>
                <w:rFonts w:eastAsia="Times New Roman" w:cs="Times New Roman"/>
                <w:sz w:val="26"/>
                <w:szCs w:val="26"/>
                <w:lang w:val="vi-VN"/>
              </w:rPr>
              <w:t>có DSV không nên sử </w:t>
            </w:r>
            <w:r w:rsidRPr="0041589F">
              <w:rPr>
                <w:rFonts w:eastAsia="Times New Roman" w:cs="Times New Roman"/>
                <w:sz w:val="26"/>
                <w:szCs w:val="26"/>
              </w:rPr>
              <w:t>dụng</w:t>
            </w:r>
            <w:r w:rsidRPr="0041589F">
              <w:rPr>
                <w:rFonts w:eastAsia="Times New Roman" w:cs="Times New Roman"/>
                <w:sz w:val="26"/>
                <w:szCs w:val="26"/>
                <w:lang w:val="vi-VN"/>
              </w:rPr>
              <w:t>cho người bệnh không </w:t>
            </w:r>
            <w:r w:rsidRPr="0041589F">
              <w:rPr>
                <w:rFonts w:eastAsia="Times New Roman" w:cs="Times New Roman"/>
                <w:sz w:val="26"/>
                <w:szCs w:val="26"/>
              </w:rPr>
              <w:t>điều trị ARV do nguy cơ kháng ritronavir</w:t>
            </w:r>
          </w:p>
        </w:tc>
      </w:tr>
      <w:tr w:rsidR="0041589F" w:rsidRPr="0041589F" w14:paraId="6A0A1AEC" w14:textId="77777777" w:rsidTr="00977F25">
        <w:trPr>
          <w:tblCellSpacing w:w="0" w:type="dxa"/>
        </w:trPr>
        <w:tc>
          <w:tcPr>
            <w:tcW w:w="1385" w:type="dxa"/>
            <w:vMerge w:val="restart"/>
            <w:tcBorders>
              <w:top w:val="nil"/>
              <w:left w:val="single" w:sz="8" w:space="0" w:color="auto"/>
              <w:bottom w:val="single" w:sz="8" w:space="0" w:color="auto"/>
              <w:right w:val="single" w:sz="8" w:space="0" w:color="auto"/>
            </w:tcBorders>
            <w:shd w:val="clear" w:color="auto" w:fill="FFFFFF"/>
            <w:vAlign w:val="center"/>
            <w:hideMark/>
          </w:tcPr>
          <w:p w14:paraId="37687728"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rPr>
              <w:t>Dasabuvir (DSV)</w:t>
            </w:r>
          </w:p>
        </w:tc>
        <w:tc>
          <w:tcPr>
            <w:tcW w:w="2619" w:type="dxa"/>
            <w:tcBorders>
              <w:top w:val="nil"/>
              <w:left w:val="nil"/>
              <w:bottom w:val="single" w:sz="8" w:space="0" w:color="auto"/>
              <w:right w:val="single" w:sz="8" w:space="0" w:color="auto"/>
            </w:tcBorders>
            <w:shd w:val="clear" w:color="auto" w:fill="FFFFFF"/>
            <w:vAlign w:val="center"/>
            <w:hideMark/>
          </w:tcPr>
          <w:p w14:paraId="3DB00FD9"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Thuốc kích thích CYP3A (thuốc chống co giật, rifampicin, thuốc ARV nhóm NNRTI,)</w:t>
            </w:r>
          </w:p>
        </w:tc>
        <w:tc>
          <w:tcPr>
            <w:tcW w:w="2061" w:type="dxa"/>
            <w:tcBorders>
              <w:top w:val="nil"/>
              <w:left w:val="nil"/>
              <w:bottom w:val="single" w:sz="8" w:space="0" w:color="auto"/>
              <w:right w:val="single" w:sz="8" w:space="0" w:color="auto"/>
            </w:tcBorders>
            <w:shd w:val="clear" w:color="auto" w:fill="FFFFFF"/>
            <w:vAlign w:val="center"/>
            <w:hideMark/>
          </w:tcPr>
          <w:p w14:paraId="265CDB44"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Giảm nồng độ DSV ảnh hưởng đến hiệu quả điều trị HCV</w:t>
            </w:r>
          </w:p>
        </w:tc>
        <w:tc>
          <w:tcPr>
            <w:tcW w:w="3510" w:type="dxa"/>
            <w:tcBorders>
              <w:top w:val="nil"/>
              <w:left w:val="nil"/>
              <w:bottom w:val="single" w:sz="8" w:space="0" w:color="auto"/>
              <w:right w:val="single" w:sz="8" w:space="0" w:color="auto"/>
            </w:tcBorders>
            <w:shd w:val="clear" w:color="auto" w:fill="FFFFFF"/>
            <w:vAlign w:val="center"/>
            <w:hideMark/>
          </w:tcPr>
          <w:p w14:paraId="5354749A"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Không sử dụng DSV cùng các thuốc kích thích CYP3A (thuốc chống co giật, rifampicin, thuốc ARV nhóm NNRTI,)</w:t>
            </w:r>
          </w:p>
        </w:tc>
      </w:tr>
      <w:tr w:rsidR="0041589F" w:rsidRPr="0041589F" w14:paraId="0E17EAC0"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20B7CDEA"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46635F5A"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Gemfibrozil.</w:t>
            </w:r>
          </w:p>
        </w:tc>
        <w:tc>
          <w:tcPr>
            <w:tcW w:w="2061" w:type="dxa"/>
            <w:tcBorders>
              <w:top w:val="nil"/>
              <w:left w:val="nil"/>
              <w:bottom w:val="single" w:sz="8" w:space="0" w:color="auto"/>
              <w:right w:val="single" w:sz="8" w:space="0" w:color="auto"/>
            </w:tcBorders>
            <w:shd w:val="clear" w:color="auto" w:fill="FFFFFF"/>
            <w:vAlign w:val="center"/>
            <w:hideMark/>
          </w:tcPr>
          <w:p w14:paraId="6D4DD543"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Tăng nồng độ DSV</w:t>
            </w:r>
          </w:p>
        </w:tc>
        <w:tc>
          <w:tcPr>
            <w:tcW w:w="3510" w:type="dxa"/>
            <w:tcBorders>
              <w:top w:val="nil"/>
              <w:left w:val="nil"/>
              <w:bottom w:val="single" w:sz="8" w:space="0" w:color="auto"/>
              <w:right w:val="single" w:sz="8" w:space="0" w:color="auto"/>
            </w:tcBorders>
            <w:shd w:val="clear" w:color="auto" w:fill="FFFFFF"/>
            <w:vAlign w:val="center"/>
            <w:hideMark/>
          </w:tcPr>
          <w:p w14:paraId="5DFB55D0"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Không sử dụng DSV cùng gemfibrozil.</w:t>
            </w:r>
          </w:p>
        </w:tc>
      </w:tr>
      <w:tr w:rsidR="0041589F" w:rsidRPr="0041589F" w14:paraId="1EE2CEAD" w14:textId="77777777" w:rsidTr="00977F25">
        <w:trPr>
          <w:tblCellSpacing w:w="0" w:type="dxa"/>
        </w:trPr>
        <w:tc>
          <w:tcPr>
            <w:tcW w:w="1385" w:type="dxa"/>
            <w:vMerge w:val="restart"/>
            <w:tcBorders>
              <w:top w:val="nil"/>
              <w:left w:val="single" w:sz="8" w:space="0" w:color="auto"/>
              <w:bottom w:val="single" w:sz="8" w:space="0" w:color="auto"/>
              <w:right w:val="single" w:sz="8" w:space="0" w:color="auto"/>
            </w:tcBorders>
            <w:shd w:val="clear" w:color="auto" w:fill="FFFFFF"/>
            <w:vAlign w:val="center"/>
            <w:hideMark/>
          </w:tcPr>
          <w:p w14:paraId="46958797"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rPr>
              <w:t>Simprevir (SMV)</w:t>
            </w:r>
          </w:p>
        </w:tc>
        <w:tc>
          <w:tcPr>
            <w:tcW w:w="2619" w:type="dxa"/>
            <w:tcBorders>
              <w:top w:val="nil"/>
              <w:left w:val="nil"/>
              <w:bottom w:val="single" w:sz="8" w:space="0" w:color="auto"/>
              <w:right w:val="single" w:sz="8" w:space="0" w:color="auto"/>
            </w:tcBorders>
            <w:shd w:val="clear" w:color="auto" w:fill="FFFFFF"/>
            <w:vAlign w:val="center"/>
            <w:hideMark/>
          </w:tcPr>
          <w:p w14:paraId="717F7C67"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 xml:space="preserve">các thuốc kích thích CYP3A (rimfampicin, </w:t>
            </w:r>
            <w:r w:rsidRPr="0041589F">
              <w:rPr>
                <w:rFonts w:eastAsia="Times New Roman" w:cs="Times New Roman"/>
                <w:sz w:val="26"/>
                <w:szCs w:val="26"/>
              </w:rPr>
              <w:lastRenderedPageBreak/>
              <w:t>hầu hết thuốc chống co giật)</w:t>
            </w:r>
          </w:p>
        </w:tc>
        <w:tc>
          <w:tcPr>
            <w:tcW w:w="2061" w:type="dxa"/>
            <w:tcBorders>
              <w:top w:val="nil"/>
              <w:left w:val="nil"/>
              <w:bottom w:val="single" w:sz="8" w:space="0" w:color="auto"/>
              <w:right w:val="single" w:sz="8" w:space="0" w:color="auto"/>
            </w:tcBorders>
            <w:shd w:val="clear" w:color="auto" w:fill="FFFFFF"/>
            <w:vAlign w:val="center"/>
            <w:hideMark/>
          </w:tcPr>
          <w:p w14:paraId="42D45F5F"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lastRenderedPageBreak/>
              <w:t xml:space="preserve">Giảm nồng độ SMV ảnh hưởng </w:t>
            </w:r>
            <w:r w:rsidRPr="0041589F">
              <w:rPr>
                <w:rFonts w:eastAsia="Times New Roman" w:cs="Times New Roman"/>
                <w:sz w:val="26"/>
                <w:szCs w:val="26"/>
              </w:rPr>
              <w:lastRenderedPageBreak/>
              <w:t>đến hiệu quả điều trị HCV,</w:t>
            </w:r>
          </w:p>
        </w:tc>
        <w:tc>
          <w:tcPr>
            <w:tcW w:w="3510" w:type="dxa"/>
            <w:tcBorders>
              <w:top w:val="nil"/>
              <w:left w:val="nil"/>
              <w:bottom w:val="single" w:sz="8" w:space="0" w:color="auto"/>
              <w:right w:val="single" w:sz="8" w:space="0" w:color="auto"/>
            </w:tcBorders>
            <w:shd w:val="clear" w:color="auto" w:fill="FFFFFF"/>
            <w:vAlign w:val="center"/>
            <w:hideMark/>
          </w:tcPr>
          <w:p w14:paraId="685BA556"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lastRenderedPageBreak/>
              <w:t>Không sử dụng đồng thời SMV với các thuốc kích thích CYP3A</w:t>
            </w:r>
          </w:p>
        </w:tc>
      </w:tr>
      <w:tr w:rsidR="0041589F" w:rsidRPr="0041589F" w14:paraId="1A183AC0"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7E1F950A"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1CA5AACE"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Các thuốc ức chế CYP3A (clarythomycin, ketoconazole, ritronavir)</w:t>
            </w:r>
          </w:p>
        </w:tc>
        <w:tc>
          <w:tcPr>
            <w:tcW w:w="2061" w:type="dxa"/>
            <w:tcBorders>
              <w:top w:val="nil"/>
              <w:left w:val="nil"/>
              <w:bottom w:val="single" w:sz="8" w:space="0" w:color="auto"/>
              <w:right w:val="single" w:sz="8" w:space="0" w:color="auto"/>
            </w:tcBorders>
            <w:shd w:val="clear" w:color="auto" w:fill="FFFFFF"/>
            <w:vAlign w:val="center"/>
            <w:hideMark/>
          </w:tcPr>
          <w:p w14:paraId="1A965237"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Tăng nồng độ SMV</w:t>
            </w:r>
          </w:p>
        </w:tc>
        <w:tc>
          <w:tcPr>
            <w:tcW w:w="3510" w:type="dxa"/>
            <w:tcBorders>
              <w:top w:val="nil"/>
              <w:left w:val="nil"/>
              <w:bottom w:val="single" w:sz="8" w:space="0" w:color="auto"/>
              <w:right w:val="single" w:sz="8" w:space="0" w:color="auto"/>
            </w:tcBorders>
            <w:shd w:val="clear" w:color="auto" w:fill="FFFFFF"/>
            <w:vAlign w:val="center"/>
            <w:hideMark/>
          </w:tcPr>
          <w:p w14:paraId="13DCD65C"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Không sử dụng đồng thời SMV với các thuốc ức chế CYP3A</w:t>
            </w:r>
          </w:p>
        </w:tc>
      </w:tr>
      <w:tr w:rsidR="0041589F" w:rsidRPr="0041589F" w14:paraId="2E92DE1F"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2E929B7D"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4963C5AE"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SMV tương tác với nhiều thuốc ARV</w:t>
            </w:r>
          </w:p>
        </w:tc>
        <w:tc>
          <w:tcPr>
            <w:tcW w:w="2061" w:type="dxa"/>
            <w:tcBorders>
              <w:top w:val="nil"/>
              <w:left w:val="nil"/>
              <w:bottom w:val="single" w:sz="8" w:space="0" w:color="auto"/>
              <w:right w:val="single" w:sz="8" w:space="0" w:color="auto"/>
            </w:tcBorders>
            <w:shd w:val="clear" w:color="auto" w:fill="FFFFFF"/>
            <w:vAlign w:val="center"/>
            <w:hideMark/>
          </w:tcPr>
          <w:p w14:paraId="13A371B1"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Giảm nồng độ SMV ảnh hưởng đến hiệu quả điều trị HCV</w:t>
            </w:r>
          </w:p>
        </w:tc>
        <w:tc>
          <w:tcPr>
            <w:tcW w:w="3510" w:type="dxa"/>
            <w:tcBorders>
              <w:top w:val="nil"/>
              <w:left w:val="nil"/>
              <w:bottom w:val="single" w:sz="8" w:space="0" w:color="auto"/>
              <w:right w:val="single" w:sz="8" w:space="0" w:color="auto"/>
            </w:tcBorders>
            <w:shd w:val="clear" w:color="auto" w:fill="FFFFFF"/>
            <w:vAlign w:val="center"/>
            <w:hideMark/>
          </w:tcPr>
          <w:p w14:paraId="004D3FBD"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Không nên sử dụng SMV với NVP, EFV, PI/r, delavirdine, etravirine, cobicistat.</w:t>
            </w:r>
          </w:p>
        </w:tc>
      </w:tr>
      <w:tr w:rsidR="0041589F" w:rsidRPr="0041589F" w14:paraId="1DE13A18" w14:textId="77777777" w:rsidTr="00977F25">
        <w:trPr>
          <w:tblCellSpacing w:w="0" w:type="dxa"/>
        </w:trPr>
        <w:tc>
          <w:tcPr>
            <w:tcW w:w="1385" w:type="dxa"/>
            <w:vMerge w:val="restart"/>
            <w:tcBorders>
              <w:top w:val="nil"/>
              <w:left w:val="single" w:sz="8" w:space="0" w:color="auto"/>
              <w:bottom w:val="single" w:sz="8" w:space="0" w:color="auto"/>
              <w:right w:val="single" w:sz="8" w:space="0" w:color="auto"/>
            </w:tcBorders>
            <w:shd w:val="clear" w:color="auto" w:fill="FFFFFF"/>
            <w:vAlign w:val="center"/>
            <w:hideMark/>
          </w:tcPr>
          <w:p w14:paraId="53602866" w14:textId="77777777" w:rsidR="0041589F" w:rsidRPr="0041589F" w:rsidRDefault="0041589F" w:rsidP="0041589F">
            <w:pPr>
              <w:spacing w:after="0" w:line="360" w:lineRule="auto"/>
              <w:jc w:val="center"/>
              <w:rPr>
                <w:rFonts w:eastAsia="Times New Roman" w:cs="Times New Roman"/>
                <w:sz w:val="26"/>
                <w:szCs w:val="26"/>
              </w:rPr>
            </w:pPr>
            <w:r w:rsidRPr="0041589F">
              <w:rPr>
                <w:rFonts w:eastAsia="Times New Roman" w:cs="Times New Roman"/>
                <w:sz w:val="26"/>
                <w:szCs w:val="26"/>
              </w:rPr>
              <w:t>Elbasvir (EBR)/ Grazoprevir (GZR)</w:t>
            </w:r>
          </w:p>
        </w:tc>
        <w:tc>
          <w:tcPr>
            <w:tcW w:w="2619" w:type="dxa"/>
            <w:tcBorders>
              <w:top w:val="nil"/>
              <w:left w:val="nil"/>
              <w:bottom w:val="single" w:sz="8" w:space="0" w:color="auto"/>
              <w:right w:val="single" w:sz="8" w:space="0" w:color="auto"/>
            </w:tcBorders>
            <w:shd w:val="clear" w:color="auto" w:fill="FFFFFF"/>
            <w:vAlign w:val="center"/>
            <w:hideMark/>
          </w:tcPr>
          <w:p w14:paraId="2AFAB0D1"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Elbasvir/gazoprevir tương tác với các thuốc kích thích CYP3A ở gan (rifampicin, hầu hết các thuốc chống co giật,…)</w:t>
            </w:r>
          </w:p>
        </w:tc>
        <w:tc>
          <w:tcPr>
            <w:tcW w:w="2061" w:type="dxa"/>
            <w:tcBorders>
              <w:top w:val="nil"/>
              <w:left w:val="nil"/>
              <w:bottom w:val="single" w:sz="8" w:space="0" w:color="auto"/>
              <w:right w:val="single" w:sz="8" w:space="0" w:color="auto"/>
            </w:tcBorders>
            <w:shd w:val="clear" w:color="auto" w:fill="FFFFFF"/>
            <w:vAlign w:val="center"/>
            <w:hideMark/>
          </w:tcPr>
          <w:p w14:paraId="6E5DFAA5"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Giảm nồng độ elbasvir/gazoprevir ảnh hưởng đến hiệu quả điều trị HCV.</w:t>
            </w:r>
          </w:p>
        </w:tc>
        <w:tc>
          <w:tcPr>
            <w:tcW w:w="3510" w:type="dxa"/>
            <w:tcBorders>
              <w:top w:val="nil"/>
              <w:left w:val="nil"/>
              <w:bottom w:val="single" w:sz="8" w:space="0" w:color="auto"/>
              <w:right w:val="single" w:sz="8" w:space="0" w:color="auto"/>
            </w:tcBorders>
            <w:shd w:val="clear" w:color="auto" w:fill="FFFFFF"/>
            <w:vAlign w:val="center"/>
            <w:hideMark/>
          </w:tcPr>
          <w:p w14:paraId="2665790A"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Không sử dụng đồng thời elbasvir/gazoprevir với các thuốc kích thích CYP3A</w:t>
            </w:r>
          </w:p>
        </w:tc>
      </w:tr>
      <w:tr w:rsidR="0041589F" w:rsidRPr="0041589F" w14:paraId="1F29607A"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647E6CCE"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6120FC9E"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Tương tác với các thuốc ức chế CYP3A (clarythomycin, ketoconazole, ritronavir)</w:t>
            </w:r>
          </w:p>
        </w:tc>
        <w:tc>
          <w:tcPr>
            <w:tcW w:w="2061" w:type="dxa"/>
            <w:tcBorders>
              <w:top w:val="nil"/>
              <w:left w:val="nil"/>
              <w:bottom w:val="single" w:sz="8" w:space="0" w:color="auto"/>
              <w:right w:val="single" w:sz="8" w:space="0" w:color="auto"/>
            </w:tcBorders>
            <w:shd w:val="clear" w:color="auto" w:fill="FFFFFF"/>
            <w:vAlign w:val="center"/>
            <w:hideMark/>
          </w:tcPr>
          <w:p w14:paraId="498814D0"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Tăng nồng độ elbasvir/gazoprevir</w:t>
            </w:r>
          </w:p>
        </w:tc>
        <w:tc>
          <w:tcPr>
            <w:tcW w:w="3510" w:type="dxa"/>
            <w:tcBorders>
              <w:top w:val="nil"/>
              <w:left w:val="nil"/>
              <w:bottom w:val="single" w:sz="8" w:space="0" w:color="auto"/>
              <w:right w:val="single" w:sz="8" w:space="0" w:color="auto"/>
            </w:tcBorders>
            <w:shd w:val="clear" w:color="auto" w:fill="FFFFFF"/>
            <w:vAlign w:val="center"/>
            <w:hideMark/>
          </w:tcPr>
          <w:p w14:paraId="04933A1F"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Không sử dụng đồng thời elbasvir/gazoprevir với các thuốc ức chế CYP3A</w:t>
            </w:r>
          </w:p>
        </w:tc>
      </w:tr>
      <w:tr w:rsidR="0041589F" w:rsidRPr="0041589F" w14:paraId="6BD2C3CB"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1166D80E"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317B3940"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EFV, etravirine, nevirapine.</w:t>
            </w:r>
          </w:p>
        </w:tc>
        <w:tc>
          <w:tcPr>
            <w:tcW w:w="2061" w:type="dxa"/>
            <w:tcBorders>
              <w:top w:val="nil"/>
              <w:left w:val="nil"/>
              <w:bottom w:val="single" w:sz="8" w:space="0" w:color="auto"/>
              <w:right w:val="single" w:sz="8" w:space="0" w:color="auto"/>
            </w:tcBorders>
            <w:shd w:val="clear" w:color="auto" w:fill="FFFFFF"/>
            <w:vAlign w:val="center"/>
            <w:hideMark/>
          </w:tcPr>
          <w:p w14:paraId="5F500D83"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Giảm nồng độ Elbasvir/Gazoprevir</w:t>
            </w:r>
          </w:p>
        </w:tc>
        <w:tc>
          <w:tcPr>
            <w:tcW w:w="3510" w:type="dxa"/>
            <w:vMerge w:val="restart"/>
            <w:tcBorders>
              <w:top w:val="nil"/>
              <w:left w:val="nil"/>
              <w:bottom w:val="single" w:sz="8" w:space="0" w:color="auto"/>
              <w:right w:val="single" w:sz="8" w:space="0" w:color="auto"/>
            </w:tcBorders>
            <w:shd w:val="clear" w:color="auto" w:fill="FFFFFF"/>
            <w:vAlign w:val="center"/>
            <w:hideMark/>
          </w:tcPr>
          <w:p w14:paraId="1D233C73"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Không sử dụng đồng thời elbasvir/gazoprevir với EFV, ATV, LPV, darunavir, tipranavir</w:t>
            </w:r>
          </w:p>
        </w:tc>
      </w:tr>
      <w:tr w:rsidR="0041589F" w:rsidRPr="0041589F" w14:paraId="75AED796" w14:textId="77777777" w:rsidTr="00977F25">
        <w:trPr>
          <w:tblCellSpacing w:w="0" w:type="dxa"/>
        </w:trPr>
        <w:tc>
          <w:tcPr>
            <w:tcW w:w="1385" w:type="dxa"/>
            <w:vMerge/>
            <w:tcBorders>
              <w:top w:val="nil"/>
              <w:left w:val="single" w:sz="8" w:space="0" w:color="auto"/>
              <w:bottom w:val="single" w:sz="8" w:space="0" w:color="auto"/>
              <w:right w:val="single" w:sz="8" w:space="0" w:color="auto"/>
            </w:tcBorders>
            <w:vAlign w:val="center"/>
            <w:hideMark/>
          </w:tcPr>
          <w:p w14:paraId="0FAE2F8C" w14:textId="77777777" w:rsidR="0041589F" w:rsidRPr="0041589F" w:rsidRDefault="0041589F" w:rsidP="0041589F">
            <w:pPr>
              <w:spacing w:after="0" w:line="360" w:lineRule="auto"/>
              <w:rPr>
                <w:rFonts w:eastAsia="Times New Roman" w:cs="Times New Roman"/>
                <w:sz w:val="26"/>
                <w:szCs w:val="26"/>
              </w:rPr>
            </w:pPr>
          </w:p>
        </w:tc>
        <w:tc>
          <w:tcPr>
            <w:tcW w:w="2619" w:type="dxa"/>
            <w:tcBorders>
              <w:top w:val="nil"/>
              <w:left w:val="nil"/>
              <w:bottom w:val="single" w:sz="8" w:space="0" w:color="auto"/>
              <w:right w:val="single" w:sz="8" w:space="0" w:color="auto"/>
            </w:tcBorders>
            <w:shd w:val="clear" w:color="auto" w:fill="FFFFFF"/>
            <w:vAlign w:val="center"/>
            <w:hideMark/>
          </w:tcPr>
          <w:p w14:paraId="2862B772"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ATV, darunavir, LPV, tipranavir</w:t>
            </w:r>
          </w:p>
        </w:tc>
        <w:tc>
          <w:tcPr>
            <w:tcW w:w="2061" w:type="dxa"/>
            <w:tcBorders>
              <w:top w:val="nil"/>
              <w:left w:val="nil"/>
              <w:bottom w:val="single" w:sz="8" w:space="0" w:color="auto"/>
              <w:right w:val="single" w:sz="8" w:space="0" w:color="auto"/>
            </w:tcBorders>
            <w:shd w:val="clear" w:color="auto" w:fill="FFFFFF"/>
            <w:vAlign w:val="center"/>
            <w:hideMark/>
          </w:tcPr>
          <w:p w14:paraId="6E2462FC" w14:textId="77777777" w:rsidR="0041589F" w:rsidRPr="0041589F" w:rsidRDefault="0041589F" w:rsidP="0041589F">
            <w:pPr>
              <w:spacing w:after="0" w:line="360" w:lineRule="auto"/>
              <w:rPr>
                <w:rFonts w:eastAsia="Times New Roman" w:cs="Times New Roman"/>
                <w:sz w:val="26"/>
                <w:szCs w:val="26"/>
              </w:rPr>
            </w:pPr>
            <w:r w:rsidRPr="0041589F">
              <w:rPr>
                <w:rFonts w:eastAsia="Times New Roman" w:cs="Times New Roman"/>
                <w:sz w:val="26"/>
                <w:szCs w:val="26"/>
              </w:rPr>
              <w:t>Có thể gây tăng ALT do tăng nồng độ grazoprevir</w:t>
            </w:r>
          </w:p>
        </w:tc>
        <w:tc>
          <w:tcPr>
            <w:tcW w:w="3510" w:type="dxa"/>
            <w:vMerge/>
            <w:tcBorders>
              <w:top w:val="nil"/>
              <w:left w:val="nil"/>
              <w:bottom w:val="single" w:sz="8" w:space="0" w:color="auto"/>
              <w:right w:val="single" w:sz="8" w:space="0" w:color="auto"/>
            </w:tcBorders>
            <w:vAlign w:val="center"/>
            <w:hideMark/>
          </w:tcPr>
          <w:p w14:paraId="04F63DD5" w14:textId="77777777" w:rsidR="0041589F" w:rsidRPr="0041589F" w:rsidRDefault="0041589F" w:rsidP="0041589F">
            <w:pPr>
              <w:spacing w:after="0" w:line="360" w:lineRule="auto"/>
              <w:rPr>
                <w:rFonts w:eastAsia="Times New Roman" w:cs="Times New Roman"/>
                <w:sz w:val="26"/>
                <w:szCs w:val="26"/>
              </w:rPr>
            </w:pPr>
          </w:p>
        </w:tc>
      </w:tr>
    </w:tbl>
    <w:p w14:paraId="4F919312" w14:textId="77777777" w:rsidR="0041589F" w:rsidRPr="0041589F" w:rsidRDefault="0041589F" w:rsidP="0041589F">
      <w:pPr>
        <w:shd w:val="clear" w:color="auto" w:fill="FFFFFF"/>
        <w:spacing w:after="0" w:line="360" w:lineRule="auto"/>
        <w:rPr>
          <w:rFonts w:eastAsia="Times New Roman" w:cs="Times New Roman"/>
          <w:sz w:val="26"/>
          <w:szCs w:val="26"/>
        </w:rPr>
      </w:pPr>
      <w:r w:rsidRPr="0041589F">
        <w:rPr>
          <w:rFonts w:eastAsia="Times New Roman" w:cs="Times New Roman"/>
          <w:sz w:val="26"/>
          <w:szCs w:val="26"/>
        </w:rPr>
        <w:t> </w:t>
      </w:r>
    </w:p>
    <w:tbl>
      <w:tblPr>
        <w:tblW w:w="8410" w:type="dxa"/>
        <w:tblCellSpacing w:w="0" w:type="dxa"/>
        <w:tblLayout w:type="fixed"/>
        <w:tblCellMar>
          <w:left w:w="0" w:type="dxa"/>
          <w:right w:w="0" w:type="dxa"/>
        </w:tblCellMar>
        <w:tblLook w:val="04A0" w:firstRow="1" w:lastRow="0" w:firstColumn="1" w:lastColumn="0" w:noHBand="0" w:noVBand="1"/>
      </w:tblPr>
      <w:tblGrid>
        <w:gridCol w:w="1450"/>
        <w:gridCol w:w="6960"/>
      </w:tblGrid>
      <w:tr w:rsidR="0041589F" w:rsidRPr="0041589F" w14:paraId="673F40FA" w14:textId="77777777" w:rsidTr="00977F25">
        <w:trPr>
          <w:tblCellSpacing w:w="0" w:type="dxa"/>
        </w:trPr>
        <w:tc>
          <w:tcPr>
            <w:tcW w:w="1450" w:type="dxa"/>
            <w:noWrap/>
            <w:vAlign w:val="bottom"/>
          </w:tcPr>
          <w:p w14:paraId="1EC403DD" w14:textId="77777777" w:rsidR="0041589F" w:rsidRPr="0041589F" w:rsidRDefault="0041589F" w:rsidP="0041589F">
            <w:pPr>
              <w:spacing w:after="0" w:line="360" w:lineRule="auto"/>
              <w:rPr>
                <w:rFonts w:eastAsia="Times New Roman" w:cs="Times New Roman"/>
                <w:sz w:val="26"/>
                <w:szCs w:val="26"/>
              </w:rPr>
            </w:pPr>
          </w:p>
        </w:tc>
        <w:tc>
          <w:tcPr>
            <w:tcW w:w="6960" w:type="dxa"/>
            <w:noWrap/>
            <w:vAlign w:val="bottom"/>
          </w:tcPr>
          <w:p w14:paraId="60D50575" w14:textId="77777777" w:rsidR="0041589F" w:rsidRPr="0041589F" w:rsidRDefault="0041589F" w:rsidP="0041589F">
            <w:pPr>
              <w:spacing w:after="0" w:line="360" w:lineRule="auto"/>
              <w:rPr>
                <w:rFonts w:eastAsia="Times New Roman" w:cs="Times New Roman"/>
                <w:sz w:val="26"/>
                <w:szCs w:val="26"/>
              </w:rPr>
            </w:pPr>
          </w:p>
        </w:tc>
      </w:tr>
      <w:tr w:rsidR="0041589F" w:rsidRPr="0041589F" w14:paraId="044F013A" w14:textId="77777777" w:rsidTr="00977F25">
        <w:trPr>
          <w:trHeight w:val="87"/>
          <w:tblCellSpacing w:w="0" w:type="dxa"/>
        </w:trPr>
        <w:tc>
          <w:tcPr>
            <w:tcW w:w="1450" w:type="dxa"/>
            <w:noWrap/>
            <w:vAlign w:val="bottom"/>
          </w:tcPr>
          <w:p w14:paraId="00ACB11C" w14:textId="77777777" w:rsidR="0041589F" w:rsidRPr="0041589F" w:rsidRDefault="0041589F" w:rsidP="0041589F">
            <w:pPr>
              <w:spacing w:after="0" w:line="360" w:lineRule="auto"/>
              <w:rPr>
                <w:rFonts w:eastAsia="Times New Roman" w:cs="Times New Roman"/>
                <w:sz w:val="26"/>
                <w:szCs w:val="26"/>
              </w:rPr>
            </w:pPr>
          </w:p>
        </w:tc>
        <w:tc>
          <w:tcPr>
            <w:tcW w:w="6960" w:type="dxa"/>
            <w:noWrap/>
            <w:vAlign w:val="bottom"/>
          </w:tcPr>
          <w:p w14:paraId="7C131D11" w14:textId="77777777" w:rsidR="0041589F" w:rsidRPr="0041589F" w:rsidRDefault="0041589F" w:rsidP="0041589F">
            <w:pPr>
              <w:spacing w:after="0" w:line="360" w:lineRule="auto"/>
              <w:rPr>
                <w:rFonts w:eastAsia="Times New Roman" w:cs="Times New Roman"/>
                <w:sz w:val="26"/>
                <w:szCs w:val="26"/>
              </w:rPr>
            </w:pPr>
          </w:p>
        </w:tc>
      </w:tr>
      <w:tr w:rsidR="0041589F" w:rsidRPr="0041589F" w14:paraId="3E8ADB1D" w14:textId="77777777" w:rsidTr="00977F25">
        <w:trPr>
          <w:tblCellSpacing w:w="0" w:type="dxa"/>
        </w:trPr>
        <w:tc>
          <w:tcPr>
            <w:tcW w:w="1450" w:type="dxa"/>
            <w:noWrap/>
            <w:vAlign w:val="bottom"/>
          </w:tcPr>
          <w:p w14:paraId="65EECA3C" w14:textId="77777777" w:rsidR="0041589F" w:rsidRPr="0041589F" w:rsidRDefault="0041589F" w:rsidP="0041589F">
            <w:pPr>
              <w:spacing w:after="0" w:line="360" w:lineRule="auto"/>
              <w:rPr>
                <w:rFonts w:eastAsia="Times New Roman" w:cs="Times New Roman"/>
                <w:sz w:val="26"/>
                <w:szCs w:val="26"/>
              </w:rPr>
            </w:pPr>
          </w:p>
        </w:tc>
        <w:tc>
          <w:tcPr>
            <w:tcW w:w="6960" w:type="dxa"/>
            <w:noWrap/>
            <w:vAlign w:val="bottom"/>
          </w:tcPr>
          <w:p w14:paraId="14D15A88" w14:textId="77777777" w:rsidR="0041589F" w:rsidRPr="0041589F" w:rsidRDefault="0041589F" w:rsidP="0041589F">
            <w:pPr>
              <w:spacing w:after="0" w:line="360" w:lineRule="auto"/>
              <w:rPr>
                <w:rFonts w:eastAsia="Times New Roman" w:cs="Times New Roman"/>
                <w:sz w:val="26"/>
                <w:szCs w:val="26"/>
              </w:rPr>
            </w:pPr>
          </w:p>
        </w:tc>
      </w:tr>
    </w:tbl>
    <w:p w14:paraId="20B2F8FC" w14:textId="742696C5" w:rsidR="00693713" w:rsidRPr="004216F7" w:rsidRDefault="00693713" w:rsidP="004216F7">
      <w:pPr>
        <w:tabs>
          <w:tab w:val="left" w:pos="1920"/>
        </w:tabs>
        <w:rPr>
          <w:lang w:val="vi"/>
        </w:rPr>
        <w:sectPr w:rsidR="00693713" w:rsidRPr="004216F7" w:rsidSect="009C2F94">
          <w:headerReference w:type="even" r:id="rId9"/>
          <w:headerReference w:type="default" r:id="rId10"/>
          <w:footerReference w:type="even" r:id="rId11"/>
          <w:footerReference w:type="default" r:id="rId12"/>
          <w:headerReference w:type="first" r:id="rId13"/>
          <w:footerReference w:type="first" r:id="rId14"/>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5"/>
      <w:footerReference w:type="default" r:id="rId16"/>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40C31" w14:textId="77777777" w:rsidR="00283299" w:rsidRDefault="00283299" w:rsidP="00D031C0">
      <w:pPr>
        <w:spacing w:after="0" w:line="240" w:lineRule="auto"/>
      </w:pPr>
      <w:r>
        <w:separator/>
      </w:r>
    </w:p>
  </w:endnote>
  <w:endnote w:type="continuationSeparator" w:id="0">
    <w:p w14:paraId="227D124C" w14:textId="77777777" w:rsidR="00283299" w:rsidRDefault="0028329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Lohit Hindi">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8F620" w14:textId="77777777" w:rsidR="004216F7" w:rsidRDefault="00421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144D4AD1"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01DE7">
              <w:rPr>
                <w:b/>
                <w:bCs/>
                <w:noProof/>
              </w:rPr>
              <w:t>1</w:t>
            </w:r>
            <w:r>
              <w:rPr>
                <w:b/>
                <w:bCs/>
                <w:szCs w:val="24"/>
              </w:rPr>
              <w:fldChar w:fldCharType="end"/>
            </w:r>
            <w:r>
              <w:t xml:space="preserve"> of </w:t>
            </w:r>
            <w:r w:rsidR="00113FBA">
              <w:rPr>
                <w:b/>
                <w:bCs/>
                <w:szCs w:val="24"/>
              </w:rPr>
              <w:t>24</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CDDE" w14:textId="77777777" w:rsidR="004216F7" w:rsidRDefault="004216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00E3" w14:textId="2CF5F2BE" w:rsidR="004216F7" w:rsidRDefault="004216F7">
    <w:pPr>
      <w:pStyle w:val="Footer"/>
      <w:jc w:val="right"/>
    </w:pPr>
  </w:p>
  <w:p w14:paraId="37930305" w14:textId="77777777" w:rsidR="004216F7" w:rsidRDefault="00421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154E0" w14:textId="77777777" w:rsidR="00283299" w:rsidRDefault="00283299" w:rsidP="00D031C0">
      <w:pPr>
        <w:spacing w:after="0" w:line="240" w:lineRule="auto"/>
      </w:pPr>
      <w:r>
        <w:separator/>
      </w:r>
    </w:p>
  </w:footnote>
  <w:footnote w:type="continuationSeparator" w:id="0">
    <w:p w14:paraId="337BD949" w14:textId="77777777" w:rsidR="00283299" w:rsidRDefault="0028329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5DA5" w14:textId="77777777" w:rsidR="004216F7" w:rsidRDefault="00421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bookmarkStart w:id="6" w:name="_GoBack"/>
          <w:bookmarkEnd w:id="6"/>
          <w:r>
            <w:rPr>
              <w:noProof/>
            </w:rPr>
            <w:drawing>
              <wp:anchor distT="0" distB="0" distL="114300" distR="114300" simplePos="0" relativeHeight="251671552" behindDoc="0" locked="0" layoutInCell="1" allowOverlap="1" wp14:anchorId="74DA4B2A" wp14:editId="3D33DC7F">
                <wp:simplePos x="0" y="0"/>
                <wp:positionH relativeFrom="margin">
                  <wp:posOffset>90170</wp:posOffset>
                </wp:positionH>
                <wp:positionV relativeFrom="paragraph">
                  <wp:posOffset>97628</wp:posOffset>
                </wp:positionV>
                <wp:extent cx="1395735" cy="6381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113FBA" w:rsidRDefault="00353AF2" w:rsidP="00454288">
          <w:pPr>
            <w:spacing w:after="20"/>
            <w:jc w:val="center"/>
            <w:rPr>
              <w:b/>
              <w:noProof/>
              <w:sz w:val="28"/>
              <w:szCs w:val="28"/>
              <w:lang w:val="fr-FR"/>
            </w:rPr>
          </w:pPr>
          <w:r w:rsidRPr="00113FBA">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068D12B8" w:rsidR="00353AF2" w:rsidRPr="00113FBA" w:rsidRDefault="00113FBA" w:rsidP="00113FBA">
          <w:pPr>
            <w:spacing w:after="0"/>
            <w:jc w:val="center"/>
            <w:rPr>
              <w:b/>
              <w:sz w:val="18"/>
              <w:szCs w:val="18"/>
            </w:rPr>
          </w:pPr>
          <w:r w:rsidRPr="00113FBA">
            <w:rPr>
              <w:b/>
              <w:sz w:val="18"/>
              <w:szCs w:val="18"/>
            </w:rPr>
            <w:t>PRO-MO-OPD-007</w:t>
          </w:r>
        </w:p>
      </w:tc>
    </w:tr>
    <w:tr w:rsidR="00353AF2" w:rsidRPr="00D031C0" w14:paraId="149AF2C2" w14:textId="77777777" w:rsidTr="004216F7">
      <w:trPr>
        <w:cantSplit/>
        <w:trHeight w:val="265"/>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5A253C54" w:rsidR="00353AF2" w:rsidRPr="00113FBA" w:rsidRDefault="00353AF2" w:rsidP="008E06EF">
          <w:pPr>
            <w:pStyle w:val="Heading1"/>
            <w:spacing w:line="360" w:lineRule="auto"/>
            <w:jc w:val="center"/>
            <w:rPr>
              <w:rFonts w:ascii="Times New Roman" w:hAnsi="Times New Roman" w:cs="Times New Roman"/>
              <w:b/>
            </w:rPr>
          </w:pPr>
          <w:r w:rsidRPr="00113FBA">
            <w:rPr>
              <w:rFonts w:ascii="Times New Roman" w:hAnsi="Times New Roman" w:cs="Times New Roman"/>
              <w:b/>
              <w:color w:val="auto"/>
            </w:rPr>
            <w:t>BỆNH</w:t>
          </w:r>
          <w:r w:rsidR="0041589F" w:rsidRPr="00113FBA">
            <w:rPr>
              <w:rFonts w:ascii="Times New Roman" w:hAnsi="Times New Roman" w:cs="Times New Roman"/>
              <w:b/>
              <w:color w:val="auto"/>
            </w:rPr>
            <w:t xml:space="preserve"> VIÊM GAN VI RÚT C</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6058C60B" w:rsidR="00353AF2" w:rsidRPr="00FD45A7" w:rsidRDefault="00353AF2" w:rsidP="00454288">
          <w:pPr>
            <w:spacing w:after="20"/>
            <w:rPr>
              <w:noProof/>
              <w:sz w:val="18"/>
            </w:rPr>
          </w:pPr>
          <w:r w:rsidRPr="00FD45A7">
            <w:rPr>
              <w:noProof/>
              <w:sz w:val="18"/>
            </w:rPr>
            <w:t xml:space="preserve">Phiên bản: </w:t>
          </w:r>
          <w:r w:rsidR="00113FBA">
            <w:rPr>
              <w:noProof/>
              <w:sz w:val="18"/>
            </w:rPr>
            <w:t>00</w:t>
          </w:r>
        </w:p>
      </w:tc>
    </w:tr>
    <w:tr w:rsidR="00353AF2" w14:paraId="32D68E98" w14:textId="77777777" w:rsidTr="004216F7">
      <w:trPr>
        <w:cantSplit/>
        <w:trHeight w:val="283"/>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02B984A4" w:rsidR="00353AF2" w:rsidRPr="00FD45A7" w:rsidRDefault="00353AF2" w:rsidP="00454288">
          <w:pPr>
            <w:spacing w:after="20"/>
            <w:rPr>
              <w:noProof/>
              <w:sz w:val="18"/>
            </w:rPr>
          </w:pPr>
          <w:r w:rsidRPr="00FD45A7">
            <w:rPr>
              <w:noProof/>
              <w:sz w:val="18"/>
            </w:rPr>
            <w:t>Ngày hiệu lực:</w:t>
          </w:r>
          <w:r w:rsidR="00113FBA">
            <w:rPr>
              <w:noProof/>
              <w:sz w:val="18"/>
            </w:rPr>
            <w:t xml:space="preserve"> 15/11/2022</w:t>
          </w:r>
          <w:r w:rsidRPr="00FD45A7">
            <w:rPr>
              <w:noProof/>
              <w:sz w:val="18"/>
            </w:rPr>
            <w:t xml:space="preserve"> </w:t>
          </w:r>
        </w:p>
      </w:tc>
    </w:tr>
    <w:tr w:rsidR="00353AF2" w:rsidRPr="00E456F3" w14:paraId="613D3A23" w14:textId="77777777" w:rsidTr="004216F7">
      <w:trPr>
        <w:cantSplit/>
        <w:trHeight w:val="273"/>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49D9B3AA" w:rsidR="00353AF2" w:rsidRPr="00FD45A7" w:rsidRDefault="00353AF2" w:rsidP="00454288">
          <w:pPr>
            <w:spacing w:after="20"/>
            <w:rPr>
              <w:noProof/>
              <w:sz w:val="16"/>
            </w:rPr>
          </w:pPr>
          <w:r w:rsidRPr="00FD45A7">
            <w:rPr>
              <w:noProof/>
              <w:sz w:val="18"/>
            </w:rPr>
            <w:t xml:space="preserve">Số trang: </w:t>
          </w:r>
          <w:r w:rsidR="004216F7">
            <w:rPr>
              <w:noProof/>
              <w:sz w:val="18"/>
            </w:rPr>
            <w:t>24</w:t>
          </w:r>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4DFF" w14:textId="77777777" w:rsidR="004216F7" w:rsidRDefault="004216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35F6A"/>
    <w:multiLevelType w:val="hybridMultilevel"/>
    <w:tmpl w:val="50461ECE"/>
    <w:lvl w:ilvl="0" w:tplc="897CE2DA">
      <w:start w:val="1"/>
      <w:numFmt w:val="bullet"/>
      <w:pStyle w:val="gach"/>
      <w:lvlText w:val=""/>
      <w:lvlJc w:val="left"/>
      <w:pPr>
        <w:tabs>
          <w:tab w:val="num" w:pos="1504"/>
        </w:tabs>
        <w:ind w:left="710" w:firstLine="567"/>
      </w:pPr>
      <w:rPr>
        <w:rFonts w:ascii="Symbol" w:hAnsi="Symbol" w:hint="default"/>
      </w:rPr>
    </w:lvl>
    <w:lvl w:ilvl="1" w:tplc="57A484CC">
      <w:start w:val="1"/>
      <w:numFmt w:val="decimal"/>
      <w:lvlText w:val="%2"/>
      <w:lvlJc w:val="left"/>
      <w:pPr>
        <w:tabs>
          <w:tab w:val="num" w:pos="1440"/>
        </w:tabs>
        <w:ind w:left="1440" w:hanging="360"/>
      </w:pPr>
      <w:rPr>
        <w:rFonts w:hint="default"/>
      </w:rPr>
    </w:lvl>
    <w:lvl w:ilvl="2" w:tplc="9488A1A4">
      <w:start w:val="1"/>
      <w:numFmt w:val="decimal"/>
      <w:lvlText w:val="%3"/>
      <w:lvlJc w:val="left"/>
      <w:pPr>
        <w:tabs>
          <w:tab w:val="num" w:pos="2160"/>
        </w:tabs>
        <w:ind w:left="2160" w:hanging="360"/>
      </w:pPr>
      <w:rPr>
        <w:rFonts w:hint="default"/>
      </w:rPr>
    </w:lvl>
    <w:lvl w:ilvl="3" w:tplc="6428CB00" w:tentative="1">
      <w:start w:val="1"/>
      <w:numFmt w:val="bullet"/>
      <w:lvlText w:val=""/>
      <w:lvlJc w:val="left"/>
      <w:pPr>
        <w:tabs>
          <w:tab w:val="num" w:pos="2880"/>
        </w:tabs>
        <w:ind w:left="2880" w:hanging="360"/>
      </w:pPr>
      <w:rPr>
        <w:rFonts w:ascii="Symbol" w:hAnsi="Symbol" w:hint="default"/>
      </w:rPr>
    </w:lvl>
    <w:lvl w:ilvl="4" w:tplc="566ABAFA" w:tentative="1">
      <w:start w:val="1"/>
      <w:numFmt w:val="bullet"/>
      <w:lvlText w:val="o"/>
      <w:lvlJc w:val="left"/>
      <w:pPr>
        <w:tabs>
          <w:tab w:val="num" w:pos="3600"/>
        </w:tabs>
        <w:ind w:left="3600" w:hanging="360"/>
      </w:pPr>
      <w:rPr>
        <w:rFonts w:ascii="Courier New" w:hAnsi="Courier New" w:cs="Courier New" w:hint="default"/>
      </w:rPr>
    </w:lvl>
    <w:lvl w:ilvl="5" w:tplc="9D761DDC" w:tentative="1">
      <w:start w:val="1"/>
      <w:numFmt w:val="bullet"/>
      <w:lvlText w:val=""/>
      <w:lvlJc w:val="left"/>
      <w:pPr>
        <w:tabs>
          <w:tab w:val="num" w:pos="4320"/>
        </w:tabs>
        <w:ind w:left="4320" w:hanging="360"/>
      </w:pPr>
      <w:rPr>
        <w:rFonts w:ascii="Wingdings" w:hAnsi="Wingdings" w:hint="default"/>
      </w:rPr>
    </w:lvl>
    <w:lvl w:ilvl="6" w:tplc="FB6285C2" w:tentative="1">
      <w:start w:val="1"/>
      <w:numFmt w:val="bullet"/>
      <w:lvlText w:val=""/>
      <w:lvlJc w:val="left"/>
      <w:pPr>
        <w:tabs>
          <w:tab w:val="num" w:pos="5040"/>
        </w:tabs>
        <w:ind w:left="5040" w:hanging="360"/>
      </w:pPr>
      <w:rPr>
        <w:rFonts w:ascii="Symbol" w:hAnsi="Symbol" w:hint="default"/>
      </w:rPr>
    </w:lvl>
    <w:lvl w:ilvl="7" w:tplc="E52EC180" w:tentative="1">
      <w:start w:val="1"/>
      <w:numFmt w:val="bullet"/>
      <w:lvlText w:val="o"/>
      <w:lvlJc w:val="left"/>
      <w:pPr>
        <w:tabs>
          <w:tab w:val="num" w:pos="5760"/>
        </w:tabs>
        <w:ind w:left="5760" w:hanging="360"/>
      </w:pPr>
      <w:rPr>
        <w:rFonts w:ascii="Courier New" w:hAnsi="Courier New" w:cs="Courier New" w:hint="default"/>
      </w:rPr>
    </w:lvl>
    <w:lvl w:ilvl="8" w:tplc="F556799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 w15:restartNumberingAfterBreak="0">
    <w:nsid w:val="64BE0DB0"/>
    <w:multiLevelType w:val="hybridMultilevel"/>
    <w:tmpl w:val="D6E21FEC"/>
    <w:lvl w:ilvl="0" w:tplc="A9F0DB2E">
      <w:start w:val="1"/>
      <w:numFmt w:val="bullet"/>
      <w:pStyle w:val="a"/>
      <w:lvlText w:val=""/>
      <w:lvlJc w:val="left"/>
      <w:pPr>
        <w:tabs>
          <w:tab w:val="num" w:pos="884"/>
        </w:tabs>
        <w:ind w:left="33" w:firstLine="567"/>
      </w:pPr>
      <w:rPr>
        <w:rFonts w:ascii="Symbol" w:hAnsi="Symbol" w:hint="default"/>
      </w:rPr>
    </w:lvl>
    <w:lvl w:ilvl="1" w:tplc="49268A6C">
      <w:start w:val="1"/>
      <w:numFmt w:val="bullet"/>
      <w:lvlText w:val=""/>
      <w:lvlJc w:val="left"/>
      <w:pPr>
        <w:tabs>
          <w:tab w:val="num" w:pos="720"/>
        </w:tabs>
        <w:ind w:left="1440" w:hanging="360"/>
      </w:pPr>
      <w:rPr>
        <w:rFonts w:ascii="Symbol" w:hAnsi="Symbol" w:hint="default"/>
        <w:sz w:val="16"/>
        <w:szCs w:val="16"/>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B03FE"/>
    <w:rsid w:val="000C3EE1"/>
    <w:rsid w:val="000D6AA1"/>
    <w:rsid w:val="000F4121"/>
    <w:rsid w:val="00101DBA"/>
    <w:rsid w:val="00111AB1"/>
    <w:rsid w:val="00113FBA"/>
    <w:rsid w:val="001A6B73"/>
    <w:rsid w:val="001D1FB0"/>
    <w:rsid w:val="001D7A59"/>
    <w:rsid w:val="001F7A3C"/>
    <w:rsid w:val="00217816"/>
    <w:rsid w:val="00260BC6"/>
    <w:rsid w:val="00272405"/>
    <w:rsid w:val="002775D5"/>
    <w:rsid w:val="00283299"/>
    <w:rsid w:val="002D34CF"/>
    <w:rsid w:val="00353AF2"/>
    <w:rsid w:val="0036737C"/>
    <w:rsid w:val="00371719"/>
    <w:rsid w:val="00375912"/>
    <w:rsid w:val="00386672"/>
    <w:rsid w:val="003A2E82"/>
    <w:rsid w:val="003B12E4"/>
    <w:rsid w:val="003B58BC"/>
    <w:rsid w:val="0041589F"/>
    <w:rsid w:val="004216F7"/>
    <w:rsid w:val="00446E32"/>
    <w:rsid w:val="0046470B"/>
    <w:rsid w:val="004A0325"/>
    <w:rsid w:val="004A1601"/>
    <w:rsid w:val="004B144D"/>
    <w:rsid w:val="005861B7"/>
    <w:rsid w:val="005A3C10"/>
    <w:rsid w:val="006464D2"/>
    <w:rsid w:val="0067246F"/>
    <w:rsid w:val="00674E1C"/>
    <w:rsid w:val="00693713"/>
    <w:rsid w:val="00693FDA"/>
    <w:rsid w:val="007159F6"/>
    <w:rsid w:val="007B2808"/>
    <w:rsid w:val="00801DE7"/>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1589F"/>
    <w:pPr>
      <w:keepNext/>
      <w:spacing w:before="240" w:after="60" w:line="240" w:lineRule="auto"/>
      <w:outlineLvl w:val="1"/>
    </w:pPr>
    <w:rPr>
      <w:rFonts w:eastAsia="Times New Roman" w:cs="Times New Roman"/>
      <w:b/>
      <w:bCs/>
      <w:i/>
      <w:iCs/>
      <w:sz w:val="26"/>
      <w:szCs w:val="28"/>
      <w:lang w:eastAsia="vi-VN"/>
    </w:rPr>
  </w:style>
  <w:style w:type="paragraph" w:styleId="Heading3">
    <w:name w:val="heading 3"/>
    <w:basedOn w:val="Normal"/>
    <w:link w:val="Heading3Char"/>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1589F"/>
    <w:pPr>
      <w:keepNext/>
      <w:keepLines/>
      <w:spacing w:before="200" w:after="240" w:line="240" w:lineRule="auto"/>
      <w:ind w:left="1008" w:hanging="1008"/>
      <w:outlineLvl w:val="4"/>
    </w:pPr>
    <w:rPr>
      <w:rFonts w:eastAsia="Times New Roman" w:cs="Times New Roman"/>
      <w:color w:val="243F60"/>
      <w:szCs w:val="24"/>
      <w:lang w:eastAsia="vi-VN"/>
    </w:rPr>
  </w:style>
  <w:style w:type="paragraph" w:styleId="Heading6">
    <w:name w:val="heading 6"/>
    <w:basedOn w:val="Normal"/>
    <w:next w:val="Normal"/>
    <w:link w:val="Heading6Char"/>
    <w:semiHidden/>
    <w:unhideWhenUsed/>
    <w:qFormat/>
    <w:rsid w:val="0041589F"/>
    <w:pPr>
      <w:keepNext/>
      <w:keepLines/>
      <w:spacing w:before="200" w:after="240" w:line="240" w:lineRule="auto"/>
      <w:ind w:left="1152" w:hanging="1152"/>
      <w:outlineLvl w:val="5"/>
    </w:pPr>
    <w:rPr>
      <w:rFonts w:eastAsia="Times New Roman" w:cs="Times New Roman"/>
      <w:i/>
      <w:iCs/>
      <w:color w:val="243F60"/>
      <w:szCs w:val="24"/>
      <w:lang w:eastAsia="vi-VN"/>
    </w:rPr>
  </w:style>
  <w:style w:type="paragraph" w:styleId="Heading7">
    <w:name w:val="heading 7"/>
    <w:basedOn w:val="Normal"/>
    <w:next w:val="Normal"/>
    <w:link w:val="Heading7Char"/>
    <w:semiHidden/>
    <w:unhideWhenUsed/>
    <w:qFormat/>
    <w:rsid w:val="0041589F"/>
    <w:pPr>
      <w:keepNext/>
      <w:keepLines/>
      <w:spacing w:before="200" w:after="240" w:line="240" w:lineRule="auto"/>
      <w:ind w:left="1296" w:hanging="1296"/>
      <w:outlineLvl w:val="6"/>
    </w:pPr>
    <w:rPr>
      <w:rFonts w:eastAsia="Times New Roman" w:cs="Times New Roman"/>
      <w:i/>
      <w:iCs/>
      <w:color w:val="404040"/>
      <w:szCs w:val="24"/>
      <w:lang w:eastAsia="vi-VN"/>
    </w:rPr>
  </w:style>
  <w:style w:type="paragraph" w:styleId="Heading8">
    <w:name w:val="heading 8"/>
    <w:basedOn w:val="Normal"/>
    <w:next w:val="Normal"/>
    <w:link w:val="Heading8Char"/>
    <w:semiHidden/>
    <w:unhideWhenUsed/>
    <w:qFormat/>
    <w:rsid w:val="0041589F"/>
    <w:pPr>
      <w:keepNext/>
      <w:keepLines/>
      <w:spacing w:before="200" w:after="240" w:line="240" w:lineRule="auto"/>
      <w:ind w:left="1440" w:hanging="1440"/>
      <w:outlineLvl w:val="7"/>
    </w:pPr>
    <w:rPr>
      <w:rFonts w:eastAsia="Times New Roman" w:cs="Times New Roman"/>
      <w:color w:val="404040"/>
      <w:sz w:val="20"/>
      <w:szCs w:val="20"/>
      <w:lang w:eastAsia="vi-VN"/>
    </w:rPr>
  </w:style>
  <w:style w:type="paragraph" w:styleId="Heading9">
    <w:name w:val="heading 9"/>
    <w:basedOn w:val="Normal"/>
    <w:next w:val="Normal"/>
    <w:link w:val="Heading9Char"/>
    <w:semiHidden/>
    <w:unhideWhenUsed/>
    <w:qFormat/>
    <w:rsid w:val="0041589F"/>
    <w:pPr>
      <w:keepNext/>
      <w:keepLines/>
      <w:spacing w:before="200" w:after="240" w:line="240" w:lineRule="auto"/>
      <w:ind w:left="1584" w:hanging="1584"/>
      <w:outlineLvl w:val="8"/>
    </w:pPr>
    <w:rPr>
      <w:rFonts w:eastAsia="Times New Roman" w:cs="Times New Roman"/>
      <w:i/>
      <w:iCs/>
      <w:color w:val="404040"/>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99"/>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99"/>
    <w:rsid w:val="00353AF2"/>
    <w:rPr>
      <w:rFonts w:eastAsia="Times New Roman" w:cs="Times New Roman"/>
      <w:szCs w:val="24"/>
      <w:lang w:val="vi"/>
    </w:rPr>
  </w:style>
  <w:style w:type="character" w:customStyle="1" w:styleId="Heading3Char">
    <w:name w:val="Heading 3 Char"/>
    <w:basedOn w:val="DefaultParagraphFont"/>
    <w:link w:val="Heading3"/>
    <w:rsid w:val="00353AF2"/>
    <w:rPr>
      <w:rFonts w:eastAsia="Times New Roman" w:cs="Times New Roman"/>
      <w:b/>
      <w:bCs/>
      <w:szCs w:val="24"/>
      <w:lang w:val="vi"/>
    </w:rPr>
  </w:style>
  <w:style w:type="character" w:customStyle="1" w:styleId="Heading4Char">
    <w:name w:val="Heading 4 Char"/>
    <w:basedOn w:val="DefaultParagraphFont"/>
    <w:link w:val="Heading4"/>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1589F"/>
    <w:rPr>
      <w:rFonts w:eastAsia="Times New Roman" w:cs="Times New Roman"/>
      <w:b/>
      <w:bCs/>
      <w:i/>
      <w:iCs/>
      <w:sz w:val="26"/>
      <w:szCs w:val="28"/>
      <w:lang w:eastAsia="vi-VN"/>
    </w:rPr>
  </w:style>
  <w:style w:type="character" w:customStyle="1" w:styleId="Heading5Char">
    <w:name w:val="Heading 5 Char"/>
    <w:basedOn w:val="DefaultParagraphFont"/>
    <w:link w:val="Heading5"/>
    <w:rsid w:val="0041589F"/>
    <w:rPr>
      <w:rFonts w:eastAsia="Times New Roman" w:cs="Times New Roman"/>
      <w:color w:val="243F60"/>
      <w:szCs w:val="24"/>
      <w:lang w:eastAsia="vi-VN"/>
    </w:rPr>
  </w:style>
  <w:style w:type="character" w:customStyle="1" w:styleId="Heading6Char">
    <w:name w:val="Heading 6 Char"/>
    <w:basedOn w:val="DefaultParagraphFont"/>
    <w:link w:val="Heading6"/>
    <w:semiHidden/>
    <w:rsid w:val="0041589F"/>
    <w:rPr>
      <w:rFonts w:eastAsia="Times New Roman" w:cs="Times New Roman"/>
      <w:i/>
      <w:iCs/>
      <w:color w:val="243F60"/>
      <w:szCs w:val="24"/>
      <w:lang w:eastAsia="vi-VN"/>
    </w:rPr>
  </w:style>
  <w:style w:type="character" w:customStyle="1" w:styleId="Heading7Char">
    <w:name w:val="Heading 7 Char"/>
    <w:basedOn w:val="DefaultParagraphFont"/>
    <w:link w:val="Heading7"/>
    <w:semiHidden/>
    <w:rsid w:val="0041589F"/>
    <w:rPr>
      <w:rFonts w:eastAsia="Times New Roman" w:cs="Times New Roman"/>
      <w:i/>
      <w:iCs/>
      <w:color w:val="404040"/>
      <w:szCs w:val="24"/>
      <w:lang w:eastAsia="vi-VN"/>
    </w:rPr>
  </w:style>
  <w:style w:type="character" w:customStyle="1" w:styleId="Heading8Char">
    <w:name w:val="Heading 8 Char"/>
    <w:basedOn w:val="DefaultParagraphFont"/>
    <w:link w:val="Heading8"/>
    <w:semiHidden/>
    <w:rsid w:val="0041589F"/>
    <w:rPr>
      <w:rFonts w:eastAsia="Times New Roman" w:cs="Times New Roman"/>
      <w:color w:val="404040"/>
      <w:sz w:val="20"/>
      <w:szCs w:val="20"/>
      <w:lang w:eastAsia="vi-VN"/>
    </w:rPr>
  </w:style>
  <w:style w:type="character" w:customStyle="1" w:styleId="Heading9Char">
    <w:name w:val="Heading 9 Char"/>
    <w:basedOn w:val="DefaultParagraphFont"/>
    <w:link w:val="Heading9"/>
    <w:semiHidden/>
    <w:rsid w:val="0041589F"/>
    <w:rPr>
      <w:rFonts w:eastAsia="Times New Roman" w:cs="Times New Roman"/>
      <w:i/>
      <w:iCs/>
      <w:color w:val="404040"/>
      <w:sz w:val="20"/>
      <w:szCs w:val="20"/>
      <w:lang w:eastAsia="vi-VN"/>
    </w:rPr>
  </w:style>
  <w:style w:type="paragraph" w:styleId="TOC1">
    <w:name w:val="toc 1"/>
    <w:basedOn w:val="Normal"/>
    <w:next w:val="Normal"/>
    <w:autoRedefine/>
    <w:uiPriority w:val="39"/>
    <w:qFormat/>
    <w:rsid w:val="0041589F"/>
    <w:pPr>
      <w:spacing w:before="360" w:after="0" w:line="240" w:lineRule="auto"/>
    </w:pPr>
    <w:rPr>
      <w:rFonts w:eastAsia="Times New Roman" w:cs="Times New Roman"/>
      <w:b/>
      <w:bCs/>
      <w:caps/>
      <w:szCs w:val="24"/>
    </w:rPr>
  </w:style>
  <w:style w:type="character" w:styleId="Strong">
    <w:name w:val="Strong"/>
    <w:uiPriority w:val="22"/>
    <w:qFormat/>
    <w:rsid w:val="0041589F"/>
    <w:rPr>
      <w:b/>
      <w:bCs/>
    </w:rPr>
  </w:style>
  <w:style w:type="character" w:styleId="Emphasis">
    <w:name w:val="Emphasis"/>
    <w:uiPriority w:val="20"/>
    <w:qFormat/>
    <w:rsid w:val="0041589F"/>
    <w:rPr>
      <w:i/>
      <w:iCs/>
    </w:rPr>
  </w:style>
  <w:style w:type="character" w:styleId="SubtleEmphasis">
    <w:name w:val="Subtle Emphasis"/>
    <w:uiPriority w:val="19"/>
    <w:qFormat/>
    <w:rsid w:val="0041589F"/>
    <w:rPr>
      <w:i/>
      <w:iCs/>
      <w:color w:val="808080"/>
    </w:rPr>
  </w:style>
  <w:style w:type="character" w:styleId="IntenseEmphasis">
    <w:name w:val="Intense Emphasis"/>
    <w:uiPriority w:val="21"/>
    <w:qFormat/>
    <w:rsid w:val="0041589F"/>
    <w:rPr>
      <w:b/>
      <w:bCs/>
      <w:i/>
      <w:iCs/>
      <w:color w:val="4F81BD"/>
    </w:rPr>
  </w:style>
  <w:style w:type="paragraph" w:styleId="TOCHeading">
    <w:name w:val="TOC Heading"/>
    <w:basedOn w:val="Heading1"/>
    <w:next w:val="Normal"/>
    <w:uiPriority w:val="39"/>
    <w:semiHidden/>
    <w:unhideWhenUsed/>
    <w:qFormat/>
    <w:rsid w:val="0041589F"/>
    <w:pPr>
      <w:spacing w:before="480" w:line="276" w:lineRule="auto"/>
      <w:outlineLvl w:val="9"/>
    </w:pPr>
    <w:rPr>
      <w:rFonts w:ascii="Times New Roman" w:eastAsia="Times New Roman" w:hAnsi="Times New Roman" w:cs="Times New Roman"/>
      <w:b/>
      <w:bCs/>
      <w:color w:val="365F91"/>
      <w:sz w:val="28"/>
      <w:szCs w:val="28"/>
    </w:rPr>
  </w:style>
  <w:style w:type="table" w:styleId="TableGrid">
    <w:name w:val="Table Grid"/>
    <w:basedOn w:val="TableNormal"/>
    <w:uiPriority w:val="59"/>
    <w:rsid w:val="0041589F"/>
    <w:pPr>
      <w:spacing w:before="120" w:after="120" w:line="240" w:lineRule="auto"/>
    </w:pPr>
    <w:rPr>
      <w:rFonts w:eastAsia="Times New Roman" w:cs="Times New Roman"/>
      <w:sz w:val="20"/>
      <w:szCs w:val="20"/>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1589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1589F"/>
    <w:rPr>
      <w:rFonts w:ascii="Tahoma" w:eastAsia="Times New Roman" w:hAnsi="Tahoma" w:cs="Tahoma"/>
      <w:sz w:val="16"/>
      <w:szCs w:val="16"/>
    </w:rPr>
  </w:style>
  <w:style w:type="paragraph" w:customStyle="1" w:styleId="Body1">
    <w:name w:val="Body 1"/>
    <w:rsid w:val="0041589F"/>
    <w:pPr>
      <w:spacing w:before="120" w:after="120" w:line="360" w:lineRule="auto"/>
      <w:outlineLvl w:val="0"/>
    </w:pPr>
    <w:rPr>
      <w:rFonts w:ascii="Helvetica" w:eastAsia="Arial Unicode MS" w:hAnsi="Helvetica" w:cs="Times New Roman"/>
      <w:color w:val="000000"/>
      <w:sz w:val="22"/>
      <w:szCs w:val="20"/>
      <w:u w:color="000000"/>
    </w:rPr>
  </w:style>
  <w:style w:type="paragraph" w:customStyle="1" w:styleId="List1">
    <w:name w:val="List 1"/>
    <w:basedOn w:val="Normal"/>
    <w:semiHidden/>
    <w:rsid w:val="0041589F"/>
    <w:pPr>
      <w:spacing w:after="0" w:line="240" w:lineRule="auto"/>
      <w:ind w:left="720" w:hanging="360"/>
    </w:pPr>
    <w:rPr>
      <w:rFonts w:eastAsia="Times New Roman" w:cs="Times New Roman"/>
      <w:sz w:val="20"/>
      <w:szCs w:val="20"/>
    </w:rPr>
  </w:style>
  <w:style w:type="paragraph" w:customStyle="1" w:styleId="List21">
    <w:name w:val="List 21"/>
    <w:basedOn w:val="Normal"/>
    <w:semiHidden/>
    <w:rsid w:val="0041589F"/>
    <w:pPr>
      <w:spacing w:after="0" w:line="240" w:lineRule="auto"/>
      <w:ind w:left="720" w:hanging="360"/>
    </w:pPr>
    <w:rPr>
      <w:rFonts w:eastAsia="Times New Roman" w:cs="Times New Roman"/>
      <w:sz w:val="20"/>
      <w:szCs w:val="20"/>
    </w:rPr>
  </w:style>
  <w:style w:type="paragraph" w:customStyle="1" w:styleId="List12">
    <w:name w:val="List 12"/>
    <w:basedOn w:val="Normal"/>
    <w:semiHidden/>
    <w:rsid w:val="0041589F"/>
    <w:pPr>
      <w:spacing w:after="0" w:line="240" w:lineRule="auto"/>
      <w:ind w:left="1980" w:hanging="360"/>
    </w:pPr>
    <w:rPr>
      <w:rFonts w:eastAsia="Times New Roman" w:cs="Times New Roman"/>
      <w:sz w:val="20"/>
      <w:szCs w:val="20"/>
    </w:rPr>
  </w:style>
  <w:style w:type="paragraph" w:customStyle="1" w:styleId="List19">
    <w:name w:val="List 19"/>
    <w:basedOn w:val="Normal"/>
    <w:semiHidden/>
    <w:rsid w:val="0041589F"/>
    <w:pPr>
      <w:spacing w:after="0" w:line="240" w:lineRule="auto"/>
    </w:pPr>
    <w:rPr>
      <w:rFonts w:eastAsia="Times New Roman" w:cs="Times New Roman"/>
      <w:sz w:val="20"/>
      <w:szCs w:val="20"/>
    </w:rPr>
  </w:style>
  <w:style w:type="paragraph" w:styleId="NoSpacing">
    <w:name w:val="No Spacing"/>
    <w:uiPriority w:val="1"/>
    <w:qFormat/>
    <w:rsid w:val="0041589F"/>
    <w:pPr>
      <w:spacing w:after="0" w:line="240" w:lineRule="auto"/>
    </w:pPr>
    <w:rPr>
      <w:rFonts w:ascii="Calibri" w:eastAsia="Calibri" w:hAnsi="Calibri" w:cs="Times New Roman"/>
      <w:sz w:val="22"/>
    </w:rPr>
  </w:style>
  <w:style w:type="paragraph" w:customStyle="1" w:styleId="Style1">
    <w:name w:val="Style1"/>
    <w:basedOn w:val="Normal"/>
    <w:qFormat/>
    <w:rsid w:val="0041589F"/>
    <w:pPr>
      <w:spacing w:after="200" w:line="276" w:lineRule="auto"/>
    </w:pPr>
    <w:rPr>
      <w:rFonts w:asciiTheme="majorHAnsi" w:hAnsiTheme="majorHAnsi" w:cstheme="majorHAnsi"/>
      <w:sz w:val="22"/>
    </w:rPr>
  </w:style>
  <w:style w:type="paragraph" w:customStyle="1" w:styleId="msolistparagraph0">
    <w:name w:val="msolistparagraph"/>
    <w:basedOn w:val="Normal"/>
    <w:rsid w:val="0041589F"/>
    <w:pPr>
      <w:spacing w:after="200" w:line="276" w:lineRule="auto"/>
      <w:ind w:left="720"/>
      <w:contextualSpacing/>
    </w:pPr>
    <w:rPr>
      <w:rFonts w:ascii="Calibri" w:eastAsia="Calibri" w:hAnsi="Calibri" w:cs="Times New Roman"/>
      <w:sz w:val="22"/>
    </w:rPr>
  </w:style>
  <w:style w:type="paragraph" w:styleId="NormalWeb">
    <w:name w:val="Normal (Web)"/>
    <w:basedOn w:val="Normal"/>
    <w:uiPriority w:val="99"/>
    <w:unhideWhenUsed/>
    <w:rsid w:val="0041589F"/>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41589F"/>
  </w:style>
  <w:style w:type="paragraph" w:styleId="BodyTextIndent2">
    <w:name w:val="Body Text Indent 2"/>
    <w:basedOn w:val="Normal"/>
    <w:link w:val="BodyTextIndent2Char"/>
    <w:rsid w:val="0041589F"/>
    <w:pPr>
      <w:spacing w:after="120" w:line="480" w:lineRule="auto"/>
      <w:ind w:left="283"/>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rsid w:val="0041589F"/>
    <w:rPr>
      <w:rFonts w:ascii=".VnTime" w:eastAsia="Times New Roman" w:hAnsi=".VnTime" w:cs="Times New Roman"/>
      <w:sz w:val="28"/>
      <w:szCs w:val="24"/>
    </w:rPr>
  </w:style>
  <w:style w:type="paragraph" w:customStyle="1" w:styleId="idtabs-new-bottom-lag">
    <w:name w:val="idtabs-new-bottom-lag"/>
    <w:basedOn w:val="Normal"/>
    <w:rsid w:val="0041589F"/>
    <w:pPr>
      <w:spacing w:before="100" w:beforeAutospacing="1" w:after="100" w:afterAutospacing="1" w:line="240" w:lineRule="auto"/>
    </w:pPr>
    <w:rPr>
      <w:rFonts w:eastAsia="Times New Roman" w:cs="Times New Roman"/>
      <w:szCs w:val="24"/>
    </w:rPr>
  </w:style>
  <w:style w:type="paragraph" w:customStyle="1" w:styleId="gach">
    <w:name w:val="gach"/>
    <w:basedOn w:val="Normal"/>
    <w:link w:val="gachCharChar"/>
    <w:rsid w:val="0041589F"/>
    <w:pPr>
      <w:numPr>
        <w:numId w:val="2"/>
      </w:numPr>
      <w:spacing w:before="120" w:after="0" w:line="240" w:lineRule="auto"/>
      <w:jc w:val="both"/>
    </w:pPr>
    <w:rPr>
      <w:rFonts w:eastAsia="Batang" w:cs="Times New Roman"/>
      <w:szCs w:val="24"/>
      <w:lang w:val="es-ES_tradnl" w:eastAsia="ko-KR"/>
    </w:rPr>
  </w:style>
  <w:style w:type="paragraph" w:customStyle="1" w:styleId="11">
    <w:name w:val="1.1"/>
    <w:basedOn w:val="Normal"/>
    <w:link w:val="11Char"/>
    <w:rsid w:val="0041589F"/>
    <w:pPr>
      <w:spacing w:before="240" w:after="60" w:line="240" w:lineRule="auto"/>
      <w:jc w:val="both"/>
    </w:pPr>
    <w:rPr>
      <w:rFonts w:eastAsia="Batang" w:cs="Times New Roman"/>
      <w:b/>
      <w:i/>
      <w:lang w:val="es-ES_tradnl" w:eastAsia="ko-KR"/>
    </w:rPr>
  </w:style>
  <w:style w:type="paragraph" w:customStyle="1" w:styleId="BANG">
    <w:name w:val="BANG"/>
    <w:basedOn w:val="Normal"/>
    <w:link w:val="BANGChar"/>
    <w:rsid w:val="0041589F"/>
    <w:pPr>
      <w:spacing w:before="120" w:after="60" w:line="240" w:lineRule="auto"/>
      <w:jc w:val="center"/>
    </w:pPr>
    <w:rPr>
      <w:rFonts w:ascii="Arial" w:eastAsia="Batang" w:hAnsi="Arial" w:cs="Times New Roman"/>
      <w:sz w:val="22"/>
      <w:szCs w:val="20"/>
      <w:lang w:eastAsia="ko-KR"/>
    </w:rPr>
  </w:style>
  <w:style w:type="paragraph" w:customStyle="1" w:styleId="CHUBANG">
    <w:name w:val="CHUBANG"/>
    <w:basedOn w:val="Normal"/>
    <w:link w:val="CHUBANGChar"/>
    <w:rsid w:val="0041589F"/>
    <w:pPr>
      <w:spacing w:before="40" w:after="40" w:line="240" w:lineRule="auto"/>
      <w:jc w:val="both"/>
    </w:pPr>
    <w:rPr>
      <w:rFonts w:ascii="Arial" w:eastAsia="Batang" w:hAnsi="Arial" w:cs="Times New Roman"/>
      <w:sz w:val="20"/>
      <w:szCs w:val="24"/>
      <w:lang w:eastAsia="ko-KR"/>
    </w:rPr>
  </w:style>
  <w:style w:type="character" w:customStyle="1" w:styleId="gachCharChar">
    <w:name w:val="gach Char Char"/>
    <w:link w:val="gach"/>
    <w:rsid w:val="0041589F"/>
    <w:rPr>
      <w:rFonts w:eastAsia="Batang" w:cs="Times New Roman"/>
      <w:szCs w:val="24"/>
      <w:lang w:val="es-ES_tradnl" w:eastAsia="ko-KR"/>
    </w:rPr>
  </w:style>
  <w:style w:type="character" w:customStyle="1" w:styleId="11Char">
    <w:name w:val="1.1 Char"/>
    <w:link w:val="11"/>
    <w:rsid w:val="0041589F"/>
    <w:rPr>
      <w:rFonts w:eastAsia="Batang" w:cs="Times New Roman"/>
      <w:b/>
      <w:i/>
      <w:lang w:val="es-ES_tradnl" w:eastAsia="ko-KR"/>
    </w:rPr>
  </w:style>
  <w:style w:type="character" w:customStyle="1" w:styleId="BANGChar">
    <w:name w:val="BANG Char"/>
    <w:link w:val="BANG"/>
    <w:rsid w:val="0041589F"/>
    <w:rPr>
      <w:rFonts w:ascii="Arial" w:eastAsia="Batang" w:hAnsi="Arial" w:cs="Times New Roman"/>
      <w:sz w:val="22"/>
      <w:szCs w:val="20"/>
      <w:lang w:eastAsia="ko-KR"/>
    </w:rPr>
  </w:style>
  <w:style w:type="character" w:customStyle="1" w:styleId="CHUBANGChar">
    <w:name w:val="CHUBANG Char"/>
    <w:link w:val="CHUBANG"/>
    <w:rsid w:val="0041589F"/>
    <w:rPr>
      <w:rFonts w:ascii="Arial" w:eastAsia="Batang" w:hAnsi="Arial" w:cs="Times New Roman"/>
      <w:sz w:val="20"/>
      <w:szCs w:val="24"/>
      <w:lang w:eastAsia="ko-KR"/>
    </w:rPr>
  </w:style>
  <w:style w:type="paragraph" w:customStyle="1" w:styleId="ColorfulList-Accent12">
    <w:name w:val="Colorful List - Accent 12"/>
    <w:basedOn w:val="Normal"/>
    <w:qFormat/>
    <w:rsid w:val="0041589F"/>
    <w:pPr>
      <w:spacing w:after="200" w:line="276" w:lineRule="auto"/>
      <w:ind w:left="720"/>
      <w:contextualSpacing/>
    </w:pPr>
    <w:rPr>
      <w:rFonts w:eastAsia="Calibri" w:cs="Times New Roman"/>
      <w:szCs w:val="24"/>
    </w:rPr>
  </w:style>
  <w:style w:type="paragraph" w:customStyle="1" w:styleId="1">
    <w:name w:val="1"/>
    <w:basedOn w:val="Normal"/>
    <w:link w:val="1Char"/>
    <w:rsid w:val="0041589F"/>
    <w:pPr>
      <w:spacing w:before="180" w:after="60" w:line="240" w:lineRule="auto"/>
      <w:jc w:val="both"/>
    </w:pPr>
    <w:rPr>
      <w:rFonts w:eastAsia="Batang" w:cs="Times New Roman"/>
      <w:b/>
      <w:lang w:val="es-ES_tradnl" w:eastAsia="ko-KR"/>
    </w:rPr>
  </w:style>
  <w:style w:type="paragraph" w:customStyle="1" w:styleId="a">
    <w:name w:val="+"/>
    <w:basedOn w:val="Normal"/>
    <w:link w:val="Char"/>
    <w:rsid w:val="0041589F"/>
    <w:pPr>
      <w:numPr>
        <w:numId w:val="3"/>
      </w:numPr>
      <w:spacing w:before="120" w:after="0" w:line="240" w:lineRule="auto"/>
      <w:jc w:val="both"/>
    </w:pPr>
    <w:rPr>
      <w:rFonts w:eastAsia="Batang" w:cs="Times New Roman"/>
      <w:szCs w:val="24"/>
      <w:lang w:val="es-ES_tradnl" w:eastAsia="ko-KR"/>
    </w:rPr>
  </w:style>
  <w:style w:type="character" w:customStyle="1" w:styleId="1Char">
    <w:name w:val="1 Char"/>
    <w:link w:val="1"/>
    <w:rsid w:val="0041589F"/>
    <w:rPr>
      <w:rFonts w:eastAsia="Batang" w:cs="Times New Roman"/>
      <w:b/>
      <w:lang w:val="es-ES_tradnl" w:eastAsia="ko-KR"/>
    </w:rPr>
  </w:style>
  <w:style w:type="character" w:customStyle="1" w:styleId="Char">
    <w:name w:val="+ Char"/>
    <w:link w:val="a"/>
    <w:rsid w:val="0041589F"/>
    <w:rPr>
      <w:rFonts w:eastAsia="Batang" w:cs="Times New Roman"/>
      <w:szCs w:val="24"/>
      <w:lang w:val="es-ES_tradnl" w:eastAsia="ko-KR"/>
    </w:rPr>
  </w:style>
  <w:style w:type="paragraph" w:styleId="Caption">
    <w:name w:val="caption"/>
    <w:basedOn w:val="Normal"/>
    <w:qFormat/>
    <w:rsid w:val="0041589F"/>
    <w:pPr>
      <w:suppressLineNumbers/>
      <w:suppressAutoHyphens/>
      <w:spacing w:before="120" w:after="120" w:line="240" w:lineRule="auto"/>
    </w:pPr>
    <w:rPr>
      <w:rFonts w:eastAsia="Times New Roman" w:cs="Lohit Hindi"/>
      <w:i/>
      <w:iC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3550">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D21CE-9962-40E6-9A87-0D934A0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4164</Words>
  <Characters>23737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4</cp:revision>
  <dcterms:created xsi:type="dcterms:W3CDTF">2022-11-07T01:37:00Z</dcterms:created>
  <dcterms:modified xsi:type="dcterms:W3CDTF">2022-11-07T01:45:00Z</dcterms:modified>
</cp:coreProperties>
</file>